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7E" w:rsidRPr="00574B2F" w:rsidRDefault="000F4BCC" w:rsidP="00574B2F">
      <w:pPr>
        <w:spacing w:after="0" w:line="360" w:lineRule="auto"/>
        <w:jc w:val="center"/>
        <w:rPr>
          <w:rFonts w:ascii="Times New Roman" w:hAnsi="Times New Roman" w:cs="Times New Roman"/>
          <w:b/>
        </w:rPr>
      </w:pPr>
      <w:r w:rsidRPr="00574B2F">
        <w:rPr>
          <w:rFonts w:ascii="Times New Roman" w:hAnsi="Times New Roman" w:cs="Times New Roman"/>
          <w:b/>
        </w:rPr>
        <w:t>РЕГЛАМЕНТ</w:t>
      </w:r>
    </w:p>
    <w:p w:rsidR="00574B2F" w:rsidRPr="00574B2F" w:rsidRDefault="0007084B" w:rsidP="00574B2F">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rPr>
      </w:pPr>
      <w:r w:rsidRPr="00574B2F">
        <w:rPr>
          <w:rFonts w:ascii="Times New Roman" w:hAnsi="Times New Roman" w:cs="Times New Roman"/>
          <w:b/>
        </w:rPr>
        <w:t>предоставления поддержки</w:t>
      </w:r>
      <w:r w:rsidR="00574B2F" w:rsidRPr="00574B2F">
        <w:rPr>
          <w:rFonts w:ascii="Times New Roman" w:hAnsi="Times New Roman" w:cs="Times New Roman"/>
          <w:b/>
        </w:rPr>
        <w:t xml:space="preserve"> </w:t>
      </w:r>
      <w:r w:rsidR="00574B2F" w:rsidRPr="00574B2F">
        <w:rPr>
          <w:rFonts w:ascii="Times New Roman" w:eastAsia="Times New Roman" w:hAnsi="Times New Roman" w:cs="Times New Roman"/>
          <w:b/>
          <w:color w:val="000000"/>
        </w:rPr>
        <w:t>субъектам малого и среднего предпринимательства</w:t>
      </w:r>
    </w:p>
    <w:p w:rsidR="000F4BCC" w:rsidRPr="00574B2F" w:rsidRDefault="00574B2F" w:rsidP="00574B2F">
      <w:pPr>
        <w:widowControl w:val="0"/>
        <w:autoSpaceDE w:val="0"/>
        <w:autoSpaceDN w:val="0"/>
        <w:adjustRightInd w:val="0"/>
        <w:spacing w:after="0" w:line="360" w:lineRule="auto"/>
        <w:jc w:val="center"/>
        <w:rPr>
          <w:rFonts w:ascii="Times New Roman" w:hAnsi="Times New Roman" w:cs="Times New Roman"/>
          <w:b/>
          <w:color w:val="000000"/>
        </w:rPr>
      </w:pPr>
      <w:r w:rsidRPr="00574B2F">
        <w:rPr>
          <w:rFonts w:ascii="Times New Roman" w:eastAsia="Times New Roman" w:hAnsi="Times New Roman" w:cs="Times New Roman"/>
          <w:b/>
          <w:color w:val="000000"/>
        </w:rPr>
        <w:t>Калужской области</w:t>
      </w:r>
      <w:r w:rsidR="000F4BCC" w:rsidRPr="00574B2F">
        <w:rPr>
          <w:rFonts w:ascii="Times New Roman" w:hAnsi="Times New Roman" w:cs="Times New Roman"/>
          <w:b/>
          <w:color w:val="000000"/>
        </w:rPr>
        <w:t>, претендующи</w:t>
      </w:r>
      <w:r w:rsidR="0007084B" w:rsidRPr="00574B2F">
        <w:rPr>
          <w:rFonts w:ascii="Times New Roman" w:hAnsi="Times New Roman" w:cs="Times New Roman"/>
          <w:b/>
          <w:color w:val="000000"/>
        </w:rPr>
        <w:t>х</w:t>
      </w:r>
      <w:r w:rsidR="000F4BCC" w:rsidRPr="00574B2F">
        <w:rPr>
          <w:rFonts w:ascii="Times New Roman" w:hAnsi="Times New Roman" w:cs="Times New Roman"/>
          <w:b/>
          <w:color w:val="000000"/>
        </w:rPr>
        <w:t xml:space="preserve"> на получение услуги по </w:t>
      </w:r>
      <w:r w:rsidR="00F5108A" w:rsidRPr="00574B2F">
        <w:rPr>
          <w:rFonts w:ascii="Times New Roman" w:hAnsi="Times New Roman" w:cs="Times New Roman"/>
          <w:b/>
          <w:color w:val="000000"/>
        </w:rPr>
        <w:t xml:space="preserve">размещению на </w:t>
      </w:r>
      <w:r w:rsidR="005017BA" w:rsidRPr="00574B2F">
        <w:rPr>
          <w:rFonts w:ascii="Times New Roman" w:hAnsi="Times New Roman" w:cs="Times New Roman"/>
          <w:b/>
          <w:color w:val="000000"/>
        </w:rPr>
        <w:t>электронных торговых площадках</w:t>
      </w:r>
    </w:p>
    <w:p w:rsidR="000F4BCC" w:rsidRPr="00574B2F" w:rsidRDefault="00567AAC" w:rsidP="00C4666D">
      <w:pPr>
        <w:pStyle w:val="a4"/>
        <w:widowControl w:val="0"/>
        <w:numPr>
          <w:ilvl w:val="0"/>
          <w:numId w:val="2"/>
        </w:numPr>
        <w:autoSpaceDE w:val="0"/>
        <w:autoSpaceDN w:val="0"/>
        <w:adjustRightInd w:val="0"/>
        <w:spacing w:before="240" w:after="0" w:line="360" w:lineRule="auto"/>
        <w:ind w:left="0" w:firstLine="0"/>
        <w:jc w:val="both"/>
        <w:rPr>
          <w:rFonts w:ascii="Times New Roman" w:eastAsia="Calibri" w:hAnsi="Times New Roman" w:cs="Times New Roman"/>
        </w:rPr>
      </w:pPr>
      <w:r w:rsidRPr="00574B2F">
        <w:rPr>
          <w:rFonts w:ascii="Times New Roman" w:eastAsia="Calibri" w:hAnsi="Times New Roman" w:cs="Times New Roman"/>
        </w:rPr>
        <w:t>Дата начала и окончания приема документов устанавливается Организатором отбора. Данная информация подлежит опубликованию на официальном сайте Организатора отбора (</w:t>
      </w:r>
      <w:hyperlink r:id="rId7" w:history="1">
        <w:r w:rsidRPr="00574B2F">
          <w:rPr>
            <w:rStyle w:val="a3"/>
            <w:rFonts w:ascii="Times New Roman" w:eastAsia="Calibri" w:hAnsi="Times New Roman" w:cs="Times New Roman"/>
          </w:rPr>
          <w:t>http://www.arbko.ru</w:t>
        </w:r>
      </w:hyperlink>
      <w:r w:rsidRPr="00574B2F">
        <w:rPr>
          <w:rFonts w:ascii="Times New Roman" w:eastAsia="Calibri" w:hAnsi="Times New Roman" w:cs="Times New Roman"/>
        </w:rPr>
        <w:t>).</w:t>
      </w:r>
    </w:p>
    <w:p w:rsidR="00574B2F" w:rsidRPr="00574B2F" w:rsidRDefault="00795E72" w:rsidP="00C4666D">
      <w:pPr>
        <w:widowControl w:val="0"/>
        <w:pBdr>
          <w:top w:val="nil"/>
          <w:left w:val="nil"/>
          <w:bottom w:val="nil"/>
          <w:right w:val="nil"/>
          <w:between w:val="nil"/>
        </w:pBdr>
        <w:spacing w:before="240" w:after="0" w:line="360" w:lineRule="auto"/>
        <w:jc w:val="both"/>
        <w:rPr>
          <w:rFonts w:ascii="Times New Roman" w:eastAsia="Times New Roman" w:hAnsi="Times New Roman" w:cs="Times New Roman"/>
          <w:color w:val="000000"/>
        </w:rPr>
      </w:pPr>
      <w:r w:rsidRPr="00574B2F">
        <w:rPr>
          <w:rFonts w:ascii="Times New Roman" w:hAnsi="Times New Roman" w:cs="Times New Roman"/>
        </w:rPr>
        <w:t xml:space="preserve">2. </w:t>
      </w:r>
      <w:r w:rsidR="00574B2F" w:rsidRPr="00574B2F">
        <w:rPr>
          <w:rFonts w:ascii="Times New Roman" w:eastAsia="Times New Roman" w:hAnsi="Times New Roman" w:cs="Times New Roman"/>
          <w:color w:val="000000"/>
        </w:rPr>
        <w:t>Поддержка предоставляется при условии соответствия Заявителя следующим требованиям:</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xml:space="preserve">1) Субъект малого и среднего предпринимательства (далее – СМСП) зарегистрирован в установленном порядке на территории Калужской области и отвечает критериям, установленным </w:t>
      </w:r>
      <w:hyperlink r:id="rId8">
        <w:r w:rsidRPr="00574B2F">
          <w:rPr>
            <w:rFonts w:ascii="Times New Roman" w:eastAsia="Times New Roman" w:hAnsi="Times New Roman" w:cs="Times New Roman"/>
            <w:color w:val="000000"/>
          </w:rPr>
          <w:t>статьей 4</w:t>
        </w:r>
      </w:hyperlink>
      <w:r w:rsidRPr="00574B2F">
        <w:rPr>
          <w:rFonts w:ascii="Times New Roman" w:eastAsia="Times New Roman" w:hAnsi="Times New Roman" w:cs="Times New Roman"/>
          <w:color w:val="000000"/>
        </w:rP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включен в единый реестр СМСП; </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74B2F" w:rsidRPr="00574B2F" w:rsidRDefault="00574B2F" w:rsidP="00574B2F">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3) СМСП не является участником соглашений о разделе продукции;</w:t>
      </w:r>
    </w:p>
    <w:p w:rsidR="00574B2F" w:rsidRPr="00574B2F" w:rsidRDefault="00574B2F" w:rsidP="00574B2F">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4) СМСП не осуществляет предпринимательскую деятельность в сфере игорного бизнеса;</w:t>
      </w:r>
    </w:p>
    <w:p w:rsidR="00567AAC" w:rsidRPr="00574B2F" w:rsidRDefault="00574B2F" w:rsidP="00574B2F">
      <w:pPr>
        <w:widowControl w:val="0"/>
        <w:autoSpaceDE w:val="0"/>
        <w:autoSpaceDN w:val="0"/>
        <w:adjustRightInd w:val="0"/>
        <w:spacing w:after="0" w:line="360" w:lineRule="auto"/>
        <w:jc w:val="both"/>
        <w:rPr>
          <w:rFonts w:ascii="Times New Roman" w:hAnsi="Times New Roman" w:cs="Times New Roman"/>
        </w:rPr>
      </w:pPr>
      <w:r w:rsidRPr="00574B2F">
        <w:rPr>
          <w:rFonts w:ascii="Times New Roman" w:eastAsia="Times New Roman" w:hAnsi="Times New Roman" w:cs="Times New Roman"/>
          <w:color w:val="000000"/>
        </w:rPr>
        <w:t>5) СМСП не является нерезидентом Российской Федерации, за исключением случаев, предусмотренных международными договорами Российской Федерации</w:t>
      </w:r>
      <w:r w:rsidR="00567AAC" w:rsidRPr="00574B2F">
        <w:rPr>
          <w:rFonts w:ascii="Times New Roman" w:hAnsi="Times New Roman" w:cs="Times New Roman"/>
        </w:rPr>
        <w:t>.</w:t>
      </w:r>
    </w:p>
    <w:p w:rsidR="00574B2F" w:rsidRPr="00574B2F" w:rsidRDefault="007D5D81" w:rsidP="00C4666D">
      <w:pPr>
        <w:widowControl w:val="0"/>
        <w:pBdr>
          <w:top w:val="nil"/>
          <w:left w:val="nil"/>
          <w:bottom w:val="nil"/>
          <w:right w:val="nil"/>
          <w:between w:val="nil"/>
        </w:pBdr>
        <w:spacing w:before="240" w:after="0" w:line="360" w:lineRule="auto"/>
        <w:jc w:val="both"/>
        <w:rPr>
          <w:rFonts w:ascii="Times New Roman" w:eastAsia="Times New Roman" w:hAnsi="Times New Roman" w:cs="Times New Roman"/>
          <w:color w:val="000000"/>
        </w:rPr>
      </w:pPr>
      <w:r w:rsidRPr="00574B2F">
        <w:rPr>
          <w:rFonts w:ascii="Times New Roman" w:eastAsia="Calibri" w:hAnsi="Times New Roman" w:cs="Times New Roman"/>
        </w:rPr>
        <w:t>3</w:t>
      </w:r>
      <w:r w:rsidR="00795E72" w:rsidRPr="00574B2F">
        <w:rPr>
          <w:rFonts w:ascii="Times New Roman" w:eastAsia="Calibri" w:hAnsi="Times New Roman" w:cs="Times New Roman"/>
        </w:rPr>
        <w:t>.</w:t>
      </w:r>
      <w:r w:rsidR="00567AAC" w:rsidRPr="00574B2F">
        <w:rPr>
          <w:rFonts w:ascii="Times New Roman" w:eastAsia="Calibri" w:hAnsi="Times New Roman" w:cs="Times New Roman"/>
        </w:rPr>
        <w:t xml:space="preserve"> </w:t>
      </w:r>
      <w:r w:rsidR="00574B2F" w:rsidRPr="00574B2F">
        <w:rPr>
          <w:rFonts w:ascii="Times New Roman" w:eastAsia="Times New Roman" w:hAnsi="Times New Roman" w:cs="Times New Roman"/>
          <w:color w:val="000000"/>
        </w:rPr>
        <w:t>Для получения поддержки Заявитель представляет Организатору отбора следующие документы (далее - документы):</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1) заявку по форме Приложения №1 к настоящему Регламенту, подписанную уполномоченным представителем Заявителя;</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xml:space="preserve">2) выписку из ЕГРЮЛ/ЕГРИП, актуальную на дату подачи заявки (допускается предоставление выписки, полученной с использованием ресурса ФНС России </w:t>
      </w:r>
      <w:hyperlink r:id="rId9">
        <w:r w:rsidRPr="00574B2F">
          <w:rPr>
            <w:rFonts w:ascii="Times New Roman" w:eastAsia="Times New Roman" w:hAnsi="Times New Roman" w:cs="Times New Roman"/>
            <w:color w:val="0563C1"/>
            <w:u w:val="single"/>
          </w:rPr>
          <w:t xml:space="preserve"> https://egrul.nalog.ru/</w:t>
        </w:r>
      </w:hyperlink>
      <w:r w:rsidRPr="00574B2F">
        <w:rPr>
          <w:rFonts w:ascii="Times New Roman" w:eastAsia="Times New Roman" w:hAnsi="Times New Roman" w:cs="Times New Roman"/>
          <w:color w:val="000000"/>
        </w:rPr>
        <w:t>);</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xml:space="preserve">3) выписку из реестра субъектов МСП, актуальную на дату подачи заявки (допускается предоставление выписки, полученной с использованием ресурса ФНС России </w:t>
      </w:r>
      <w:hyperlink r:id="rId10">
        <w:r w:rsidRPr="00574B2F">
          <w:rPr>
            <w:rFonts w:ascii="Times New Roman" w:eastAsia="Times New Roman" w:hAnsi="Times New Roman" w:cs="Times New Roman"/>
            <w:color w:val="0563C1"/>
            <w:u w:val="single"/>
          </w:rPr>
          <w:t>https://rmsp.nalog.ru</w:t>
        </w:r>
      </w:hyperlink>
      <w:r w:rsidRPr="00574B2F">
        <w:rPr>
          <w:rFonts w:ascii="Times New Roman" w:eastAsia="Times New Roman" w:hAnsi="Times New Roman" w:cs="Times New Roman"/>
          <w:color w:val="000000"/>
        </w:rPr>
        <w:t>);</w:t>
      </w:r>
    </w:p>
    <w:p w:rsidR="007F1DC3" w:rsidRPr="00574B2F" w:rsidRDefault="00574B2F" w:rsidP="00574B2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574B2F">
        <w:rPr>
          <w:rFonts w:ascii="Times New Roman" w:eastAsia="Times New Roman" w:hAnsi="Times New Roman" w:cs="Times New Roman"/>
          <w:color w:val="000000"/>
        </w:rPr>
        <w:t xml:space="preserve">5) документ, </w:t>
      </w:r>
      <w:r w:rsidRPr="00574B2F">
        <w:rPr>
          <w:rFonts w:ascii="Times New Roman" w:eastAsia="Times New Roman" w:hAnsi="Times New Roman" w:cs="Times New Roman"/>
        </w:rPr>
        <w:t>подтверждающий полномочия лица, подписавшего заявку (в случае, если заявка подается не руководителем.</w:t>
      </w:r>
    </w:p>
    <w:p w:rsidR="00104B43" w:rsidRDefault="00104B43" w:rsidP="00567AAC">
      <w:pPr>
        <w:widowControl w:val="0"/>
        <w:autoSpaceDE w:val="0"/>
        <w:autoSpaceDN w:val="0"/>
        <w:adjustRightInd w:val="0"/>
        <w:spacing w:after="0"/>
        <w:ind w:firstLine="709"/>
        <w:jc w:val="both"/>
        <w:rPr>
          <w:rFonts w:ascii="Times New Roman" w:hAnsi="Times New Roman" w:cs="Times New Roman"/>
          <w:sz w:val="26"/>
          <w:szCs w:val="26"/>
        </w:rPr>
      </w:pPr>
    </w:p>
    <w:p w:rsidR="00574B2F" w:rsidRPr="00574B2F" w:rsidRDefault="00574B2F" w:rsidP="00574B2F">
      <w:pPr>
        <w:widowControl w:val="0"/>
        <w:numPr>
          <w:ilvl w:val="0"/>
          <w:numId w:val="19"/>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Документы в электронном виде подаются по адресу, указанному в извещении о проведении отбора заявок на официальном сайте Организатора отбора (</w:t>
      </w:r>
      <w:hyperlink r:id="rId11">
        <w:r w:rsidRPr="00574B2F">
          <w:rPr>
            <w:rFonts w:ascii="Times New Roman" w:eastAsia="Times New Roman" w:hAnsi="Times New Roman" w:cs="Times New Roman"/>
            <w:color w:val="0563C1"/>
            <w:u w:val="single"/>
          </w:rPr>
          <w:t>http://www.arbko.ru</w:t>
        </w:r>
      </w:hyperlink>
      <w:r w:rsidRPr="00574B2F">
        <w:rPr>
          <w:rFonts w:ascii="Times New Roman" w:eastAsia="Times New Roman" w:hAnsi="Times New Roman" w:cs="Times New Roman"/>
          <w:color w:val="000000"/>
        </w:rPr>
        <w:t>) в сканированном виде (файл формата pdf или jpeg, цветное и читаемое изображение). Документы в бумажном виде подаются по адресу Организатора отбора: 248000, г. Калуга, ул. Театральная, зд. 38а. Заявитель самостоятельно выбирает способ доставки документов Организатору отбора и несет риск непоступления заявки в установленный срок.</w:t>
      </w:r>
    </w:p>
    <w:p w:rsidR="00574B2F" w:rsidRPr="00574B2F" w:rsidRDefault="00574B2F" w:rsidP="00C4666D">
      <w:pPr>
        <w:widowControl w:val="0"/>
        <w:numPr>
          <w:ilvl w:val="0"/>
          <w:numId w:val="19"/>
        </w:numPr>
        <w:pBdr>
          <w:top w:val="nil"/>
          <w:left w:val="nil"/>
          <w:bottom w:val="nil"/>
          <w:right w:val="nil"/>
          <w:between w:val="nil"/>
        </w:pBdr>
        <w:spacing w:before="240" w:after="0" w:line="360" w:lineRule="auto"/>
        <w:ind w:left="0" w:firstLine="0"/>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lastRenderedPageBreak/>
        <w:t xml:space="preserve">В течение </w:t>
      </w:r>
      <w:r w:rsidRPr="00574B2F">
        <w:rPr>
          <w:rFonts w:ascii="Times New Roman" w:eastAsia="Times New Roman" w:hAnsi="Times New Roman" w:cs="Times New Roman"/>
          <w:color w:val="000000"/>
          <w:u w:val="single"/>
        </w:rPr>
        <w:t>5 (пяти) рабочих дней</w:t>
      </w:r>
      <w:r w:rsidRPr="00574B2F">
        <w:rPr>
          <w:rFonts w:ascii="Times New Roman" w:eastAsia="Times New Roman" w:hAnsi="Times New Roman" w:cs="Times New Roman"/>
          <w:color w:val="000000"/>
        </w:rPr>
        <w:t xml:space="preserve"> после окончания срока приема заявок, организатор отбора собирает конкурсную комиссию. Результатом работы конкурсной комиссии является решение о возможности предоставления поддержки Заявителю.</w:t>
      </w:r>
    </w:p>
    <w:p w:rsidR="00574B2F" w:rsidRPr="00574B2F" w:rsidRDefault="00574B2F" w:rsidP="00C4666D">
      <w:pPr>
        <w:widowControl w:val="0"/>
        <w:numPr>
          <w:ilvl w:val="0"/>
          <w:numId w:val="19"/>
        </w:numPr>
        <w:pBdr>
          <w:top w:val="nil"/>
          <w:left w:val="nil"/>
          <w:bottom w:val="nil"/>
          <w:right w:val="nil"/>
          <w:between w:val="nil"/>
        </w:pBdr>
        <w:spacing w:before="240" w:after="0" w:line="360" w:lineRule="auto"/>
        <w:ind w:left="0" w:firstLine="0"/>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xml:space="preserve">Заявитель, в отношении которого принято решение о признании его получателем поддержки, подписывает Соглашение о предоставлении поддержки по форме Приложения №2 к настоящему Регламенту в течение </w:t>
      </w:r>
      <w:r w:rsidRPr="00574B2F">
        <w:rPr>
          <w:rFonts w:ascii="Times New Roman" w:eastAsia="Times New Roman" w:hAnsi="Times New Roman" w:cs="Times New Roman"/>
          <w:color w:val="000000"/>
          <w:u w:val="single"/>
        </w:rPr>
        <w:t>5 (пяти) календарных дней</w:t>
      </w:r>
      <w:r w:rsidRPr="00574B2F">
        <w:rPr>
          <w:rFonts w:ascii="Times New Roman" w:eastAsia="Times New Roman" w:hAnsi="Times New Roman" w:cs="Times New Roman"/>
          <w:color w:val="000000"/>
        </w:rPr>
        <w:t xml:space="preserve"> с даты его направления Организатором отбора.</w:t>
      </w:r>
    </w:p>
    <w:p w:rsidR="00574B2F" w:rsidRPr="00574B2F" w:rsidRDefault="00574B2F" w:rsidP="00574B2F">
      <w:pPr>
        <w:widowControl w:val="0"/>
        <w:numPr>
          <w:ilvl w:val="0"/>
          <w:numId w:val="19"/>
        </w:numPr>
        <w:pBdr>
          <w:top w:val="nil"/>
          <w:left w:val="nil"/>
          <w:bottom w:val="nil"/>
          <w:right w:val="nil"/>
          <w:between w:val="nil"/>
        </w:pBdr>
        <w:spacing w:before="240" w:after="0" w:line="360" w:lineRule="auto"/>
        <w:ind w:left="0" w:firstLine="0"/>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Организатор отбора отказывает Заявителю в оказании поддержки по следующим основаниям:</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rPr>
      </w:pPr>
      <w:r w:rsidRPr="00574B2F">
        <w:rPr>
          <w:rFonts w:ascii="Times New Roman" w:eastAsia="Times New Roman" w:hAnsi="Times New Roman" w:cs="Times New Roman"/>
          <w:color w:val="000000"/>
        </w:rPr>
        <w:t xml:space="preserve">- несоответствие </w:t>
      </w:r>
      <w:r w:rsidRPr="00574B2F">
        <w:rPr>
          <w:rFonts w:ascii="Times New Roman" w:eastAsia="Times New Roman" w:hAnsi="Times New Roman" w:cs="Times New Roman"/>
        </w:rPr>
        <w:t>Заявителя установленным требованиям к получателям поддержки;</w:t>
      </w:r>
    </w:p>
    <w:p w:rsidR="00574B2F" w:rsidRPr="00574B2F" w:rsidRDefault="00574B2F" w:rsidP="00574B2F">
      <w:pPr>
        <w:pBdr>
          <w:top w:val="nil"/>
          <w:left w:val="nil"/>
          <w:bottom w:val="nil"/>
          <w:right w:val="nil"/>
          <w:between w:val="nil"/>
        </w:pBdr>
        <w:spacing w:after="0" w:line="360" w:lineRule="auto"/>
        <w:jc w:val="both"/>
        <w:rPr>
          <w:rFonts w:ascii="Times New Roman" w:eastAsia="Times New Roman" w:hAnsi="Times New Roman" w:cs="Times New Roman"/>
        </w:rPr>
      </w:pPr>
      <w:r w:rsidRPr="00574B2F">
        <w:rPr>
          <w:rFonts w:ascii="Times New Roman" w:eastAsia="Times New Roman" w:hAnsi="Times New Roman" w:cs="Times New Roman"/>
        </w:rPr>
        <w:t>- не представлены требуемые документы, или представлены недостоверные сведения и документы;</w:t>
      </w:r>
    </w:p>
    <w:p w:rsidR="00574B2F" w:rsidRPr="00574B2F" w:rsidRDefault="00574B2F" w:rsidP="00574B2F">
      <w:pPr>
        <w:pBdr>
          <w:top w:val="nil"/>
          <w:left w:val="nil"/>
          <w:bottom w:val="nil"/>
          <w:right w:val="nil"/>
          <w:between w:val="nil"/>
        </w:pBdr>
        <w:spacing w:after="0" w:line="360" w:lineRule="auto"/>
        <w:jc w:val="both"/>
        <w:rPr>
          <w:rFonts w:ascii="Times New Roman" w:hAnsi="Times New Roman" w:cs="Times New Roman"/>
        </w:rPr>
      </w:pPr>
      <w:r w:rsidRPr="00574B2F">
        <w:rPr>
          <w:rFonts w:ascii="Times New Roman" w:hAnsi="Times New Roman" w:cs="Times New Roman"/>
        </w:rPr>
        <w:t>- в случае нахождения Заявителя и организатора отбора в одной группе лиц, определенных в соответствии с Федеральным законом от 26 июля 2006 г. № 135-ФЗ «О защите конкуренции»;</w:t>
      </w:r>
    </w:p>
    <w:p w:rsidR="00574B2F" w:rsidRPr="00574B2F" w:rsidRDefault="00574B2F" w:rsidP="00574B2F">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hAnsi="Times New Roman" w:cs="Times New Roman"/>
        </w:rPr>
        <w:t xml:space="preserve">- </w:t>
      </w:r>
      <w:r w:rsidRPr="00574B2F">
        <w:rPr>
          <w:rFonts w:ascii="Times New Roman" w:eastAsia="Times New Roman" w:hAnsi="Times New Roman" w:cs="Times New Roman"/>
          <w:color w:val="000000"/>
        </w:rPr>
        <w:t>не выполнены условия оказания поддержки;</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в случае, когда поддержка не может быть оказана Заявителю в связи с полным освоением денежных средств, предусмотренных по данному направлению расходования, до наступления очереди такого заявителя;</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в случае, если Организатором отбора ранее принято решение об оказании аналогичной поддержки по заявке Заявителя в текущем календарном году;</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xml:space="preserve">- в случае, когда Заявитель отказался от получения поддержки, не подписал Соглашение о предоставлении поддержки в течение </w:t>
      </w:r>
      <w:r w:rsidRPr="00574B2F">
        <w:rPr>
          <w:rFonts w:ascii="Times New Roman" w:eastAsia="Times New Roman" w:hAnsi="Times New Roman" w:cs="Times New Roman"/>
          <w:color w:val="000000"/>
          <w:u w:val="single"/>
        </w:rPr>
        <w:t>10 (десяти) календарных дней</w:t>
      </w:r>
      <w:r w:rsidRPr="00574B2F">
        <w:rPr>
          <w:rFonts w:ascii="Times New Roman" w:eastAsia="Times New Roman" w:hAnsi="Times New Roman" w:cs="Times New Roman"/>
          <w:color w:val="000000"/>
        </w:rPr>
        <w:t xml:space="preserve"> с момента его направления Организатором отбора;</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в случае, если поддержка не может быть оказана в срок до конца текущего года.</w:t>
      </w:r>
    </w:p>
    <w:p w:rsidR="00574B2F" w:rsidRPr="00574B2F" w:rsidRDefault="00574B2F" w:rsidP="00574B2F">
      <w:pPr>
        <w:widowControl w:val="0"/>
        <w:pBdr>
          <w:top w:val="nil"/>
          <w:left w:val="nil"/>
          <w:bottom w:val="nil"/>
          <w:right w:val="nil"/>
          <w:between w:val="nil"/>
        </w:pBdr>
        <w:spacing w:before="240"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8. Регламент содержит Приложения:</w:t>
      </w:r>
    </w:p>
    <w:p w:rsidR="00574B2F" w:rsidRPr="00574B2F" w:rsidRDefault="00574B2F" w:rsidP="00574B2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Приложение №1 – Заявка;</w:t>
      </w:r>
    </w:p>
    <w:p w:rsidR="00574B2F" w:rsidRPr="00574B2F" w:rsidRDefault="00574B2F" w:rsidP="00574B2F">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574B2F">
        <w:rPr>
          <w:rFonts w:ascii="Times New Roman" w:eastAsia="Times New Roman" w:hAnsi="Times New Roman" w:cs="Times New Roman"/>
          <w:color w:val="000000"/>
        </w:rPr>
        <w:t>- Приложение №2 – Соглашение о предоставлении поддержки (проект).</w:t>
      </w: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6A6E84" w:rsidRDefault="006A6E84" w:rsidP="00567AAC">
      <w:pPr>
        <w:widowControl w:val="0"/>
        <w:autoSpaceDE w:val="0"/>
        <w:autoSpaceDN w:val="0"/>
        <w:adjustRightInd w:val="0"/>
        <w:spacing w:after="0"/>
        <w:ind w:firstLine="709"/>
        <w:jc w:val="both"/>
        <w:rPr>
          <w:rFonts w:ascii="Times New Roman" w:hAnsi="Times New Roman" w:cs="Times New Roman"/>
          <w:sz w:val="26"/>
          <w:szCs w:val="26"/>
        </w:rPr>
      </w:pPr>
    </w:p>
    <w:p w:rsidR="00BB4E68" w:rsidRPr="00840B65" w:rsidRDefault="00BB4E68" w:rsidP="00BB4E68">
      <w:pPr>
        <w:widowControl w:val="0"/>
        <w:autoSpaceDE w:val="0"/>
        <w:autoSpaceDN w:val="0"/>
        <w:adjustRightInd w:val="0"/>
        <w:spacing w:after="0" w:line="240" w:lineRule="auto"/>
        <w:jc w:val="right"/>
        <w:rPr>
          <w:rFonts w:ascii="Times New Roman" w:eastAsia="Calibri" w:hAnsi="Times New Roman" w:cs="Times New Roman"/>
          <w:i/>
          <w:sz w:val="16"/>
          <w:szCs w:val="16"/>
        </w:rPr>
      </w:pPr>
      <w:r w:rsidRPr="00840B65">
        <w:rPr>
          <w:rFonts w:ascii="Times New Roman" w:eastAsia="Calibri" w:hAnsi="Times New Roman" w:cs="Times New Roman"/>
          <w:i/>
          <w:sz w:val="16"/>
          <w:szCs w:val="16"/>
        </w:rPr>
        <w:lastRenderedPageBreak/>
        <w:t xml:space="preserve">Приложение </w:t>
      </w:r>
      <w:r>
        <w:rPr>
          <w:rFonts w:ascii="Times New Roman" w:eastAsia="Calibri" w:hAnsi="Times New Roman" w:cs="Times New Roman"/>
          <w:i/>
          <w:sz w:val="16"/>
          <w:szCs w:val="16"/>
        </w:rPr>
        <w:t>№</w:t>
      </w:r>
      <w:r w:rsidRPr="00840B65">
        <w:rPr>
          <w:rFonts w:ascii="Times New Roman" w:eastAsia="Calibri" w:hAnsi="Times New Roman" w:cs="Times New Roman"/>
          <w:i/>
          <w:sz w:val="16"/>
          <w:szCs w:val="16"/>
        </w:rPr>
        <w:t xml:space="preserve"> 1</w:t>
      </w:r>
    </w:p>
    <w:p w:rsidR="00BB4E68" w:rsidRPr="00840B65" w:rsidRDefault="00BB4E68" w:rsidP="00BB4E68">
      <w:pPr>
        <w:widowControl w:val="0"/>
        <w:autoSpaceDE w:val="0"/>
        <w:autoSpaceDN w:val="0"/>
        <w:adjustRightInd w:val="0"/>
        <w:spacing w:after="0" w:line="240" w:lineRule="auto"/>
        <w:jc w:val="right"/>
        <w:rPr>
          <w:rFonts w:ascii="Times New Roman" w:eastAsia="Calibri" w:hAnsi="Times New Roman" w:cs="Times New Roman"/>
          <w:i/>
          <w:sz w:val="16"/>
          <w:szCs w:val="16"/>
        </w:rPr>
      </w:pPr>
      <w:r w:rsidRPr="00840B65">
        <w:rPr>
          <w:rFonts w:ascii="Times New Roman" w:eastAsia="Calibri" w:hAnsi="Times New Roman" w:cs="Times New Roman"/>
          <w:i/>
          <w:sz w:val="16"/>
          <w:szCs w:val="16"/>
        </w:rPr>
        <w:t xml:space="preserve">к </w:t>
      </w:r>
      <w:r>
        <w:rPr>
          <w:rFonts w:ascii="Times New Roman" w:eastAsia="Calibri" w:hAnsi="Times New Roman" w:cs="Times New Roman"/>
          <w:i/>
          <w:sz w:val="16"/>
          <w:szCs w:val="16"/>
        </w:rPr>
        <w:t>Регламенту</w:t>
      </w:r>
    </w:p>
    <w:p w:rsidR="00BB4E68" w:rsidRPr="00B52C67" w:rsidRDefault="00BB4E68" w:rsidP="00BB4E68">
      <w:pPr>
        <w:widowControl w:val="0"/>
        <w:autoSpaceDE w:val="0"/>
        <w:autoSpaceDN w:val="0"/>
        <w:adjustRightInd w:val="0"/>
        <w:spacing w:after="0" w:line="240" w:lineRule="auto"/>
        <w:ind w:left="4678"/>
        <w:jc w:val="right"/>
        <w:rPr>
          <w:rFonts w:ascii="Times New Roman" w:eastAsia="Times New Roman" w:hAnsi="Times New Roman" w:cs="Times New Roman"/>
          <w:sz w:val="16"/>
          <w:szCs w:val="16"/>
          <w:lang w:eastAsia="ru-RU"/>
        </w:rPr>
      </w:pPr>
    </w:p>
    <w:p w:rsidR="00BB4E68" w:rsidRPr="00F01966" w:rsidRDefault="00BB4E68" w:rsidP="00BB4E68">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 xml:space="preserve">Генеральному директору </w:t>
      </w:r>
    </w:p>
    <w:p w:rsidR="00BB4E68" w:rsidRPr="00F01966" w:rsidRDefault="00BB4E68" w:rsidP="00BB4E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ГАУ КО «Агентство развития бизнеса»</w:t>
      </w:r>
    </w:p>
    <w:p w:rsidR="00BB4E68" w:rsidRPr="00F01966" w:rsidRDefault="00BB4E68" w:rsidP="00BB4E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 xml:space="preserve">                                            от _______________________________</w:t>
      </w:r>
    </w:p>
    <w:p w:rsidR="00BB4E68" w:rsidRPr="00F01966" w:rsidRDefault="00BB4E68" w:rsidP="00BB4E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 xml:space="preserve">                                            _________________________________</w:t>
      </w:r>
    </w:p>
    <w:p w:rsidR="00BB4E68" w:rsidRPr="00F01966" w:rsidRDefault="00BB4E68" w:rsidP="00BB4E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_________________________________</w:t>
      </w:r>
    </w:p>
    <w:p w:rsidR="00BB4E68" w:rsidRPr="00F01966" w:rsidRDefault="00BB4E68" w:rsidP="00BB4E68">
      <w:pPr>
        <w:widowControl w:val="0"/>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p>
    <w:p w:rsidR="00BB4E68" w:rsidRPr="00F01966" w:rsidRDefault="00BB4E68" w:rsidP="00BB4E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E68" w:rsidRPr="00F01966" w:rsidRDefault="00BB4E68" w:rsidP="00BB4E68">
      <w:pPr>
        <w:spacing w:after="0" w:line="240" w:lineRule="auto"/>
        <w:jc w:val="center"/>
        <w:rPr>
          <w:rFonts w:ascii="Times New Roman" w:hAnsi="Times New Roman" w:cs="Times New Roman"/>
          <w:b/>
          <w:sz w:val="24"/>
          <w:szCs w:val="24"/>
          <w:lang w:eastAsia="ru-RU"/>
        </w:rPr>
      </w:pPr>
      <w:r w:rsidRPr="00F01966">
        <w:rPr>
          <w:rFonts w:ascii="Times New Roman" w:hAnsi="Times New Roman" w:cs="Times New Roman"/>
          <w:b/>
          <w:sz w:val="24"/>
          <w:szCs w:val="24"/>
          <w:lang w:eastAsia="ru-RU"/>
        </w:rPr>
        <w:t>ЗАЯВКА</w:t>
      </w:r>
    </w:p>
    <w:p w:rsidR="00BB4E68" w:rsidRPr="00F01966" w:rsidRDefault="00BB4E68" w:rsidP="00BB4E68">
      <w:pPr>
        <w:spacing w:after="0" w:line="240" w:lineRule="auto"/>
        <w:jc w:val="center"/>
        <w:rPr>
          <w:rFonts w:ascii="Times New Roman" w:eastAsia="Arial Unicode MS" w:hAnsi="Times New Roman" w:cs="Times New Roman"/>
          <w:b/>
          <w:color w:val="000000"/>
          <w:sz w:val="24"/>
          <w:szCs w:val="24"/>
        </w:rPr>
      </w:pPr>
      <w:r w:rsidRPr="00F01966">
        <w:rPr>
          <w:rFonts w:ascii="Times New Roman" w:hAnsi="Times New Roman" w:cs="Times New Roman"/>
          <w:b/>
          <w:sz w:val="24"/>
          <w:szCs w:val="24"/>
          <w:lang w:eastAsia="ru-RU"/>
        </w:rPr>
        <w:t xml:space="preserve">на оказание </w:t>
      </w:r>
      <w:r w:rsidRPr="00F01966">
        <w:rPr>
          <w:rFonts w:ascii="Times New Roman" w:hAnsi="Times New Roman" w:cs="Times New Roman"/>
          <w:b/>
          <w:sz w:val="24"/>
          <w:szCs w:val="24"/>
        </w:rPr>
        <w:t>содействия</w:t>
      </w:r>
      <w:r w:rsidRPr="00F01966">
        <w:rPr>
          <w:rFonts w:ascii="Times New Roman" w:eastAsia="Arial Unicode MS" w:hAnsi="Times New Roman" w:cs="Times New Roman"/>
          <w:b/>
          <w:color w:val="000000"/>
          <w:sz w:val="24"/>
          <w:szCs w:val="24"/>
        </w:rPr>
        <w:t xml:space="preserve"> в размещении на электронных торговых площадках</w:t>
      </w:r>
    </w:p>
    <w:p w:rsidR="00BB4E68" w:rsidRPr="00F01966" w:rsidRDefault="00BB4E68" w:rsidP="00BB4E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B4E68" w:rsidRPr="00F01966" w:rsidRDefault="00BB4E68" w:rsidP="00BB4E68">
      <w:pPr>
        <w:spacing w:after="0" w:line="240" w:lineRule="auto"/>
        <w:jc w:val="both"/>
        <w:rPr>
          <w:rFonts w:ascii="Times New Roman" w:eastAsia="Arial Unicode MS" w:hAnsi="Times New Roman" w:cs="Times New Roman"/>
          <w:b/>
          <w:color w:val="000000"/>
          <w:sz w:val="24"/>
          <w:szCs w:val="24"/>
        </w:rPr>
      </w:pPr>
      <w:r w:rsidRPr="00F01966">
        <w:rPr>
          <w:rFonts w:ascii="Times New Roman" w:eastAsia="Times New Roman" w:hAnsi="Times New Roman" w:cs="Times New Roman"/>
          <w:sz w:val="24"/>
          <w:szCs w:val="24"/>
          <w:lang w:eastAsia="ru-RU"/>
        </w:rPr>
        <w:t xml:space="preserve">           Прошу оказать содействие в размещении на электронных торговых площадках</w:t>
      </w:r>
      <w:r w:rsidR="005017BA">
        <w:rPr>
          <w:rFonts w:ascii="Times New Roman" w:eastAsia="Times New Roman" w:hAnsi="Times New Roman" w:cs="Times New Roman"/>
          <w:sz w:val="24"/>
          <w:szCs w:val="24"/>
          <w:lang w:eastAsia="ru-RU"/>
        </w:rPr>
        <w:t>, а именно</w:t>
      </w:r>
      <w:r w:rsidRPr="00F01966">
        <w:rPr>
          <w:rFonts w:ascii="Times New Roman" w:eastAsia="Times New Roman" w:hAnsi="Times New Roman" w:cs="Times New Roman"/>
          <w:sz w:val="24"/>
          <w:szCs w:val="24"/>
          <w:lang w:eastAsia="ru-RU"/>
        </w:rPr>
        <w:t>: _________________________________________.</w:t>
      </w:r>
    </w:p>
    <w:p w:rsidR="00993FB8" w:rsidRPr="006E49EE" w:rsidRDefault="00993FB8" w:rsidP="00782A2C">
      <w:pPr>
        <w:widowControl w:val="0"/>
        <w:pBdr>
          <w:top w:val="nil"/>
          <w:left w:val="nil"/>
          <w:bottom w:val="nil"/>
          <w:right w:val="nil"/>
          <w:between w:val="nil"/>
        </w:pBdr>
        <w:spacing w:before="240" w:after="0" w:line="360" w:lineRule="auto"/>
        <w:jc w:val="center"/>
        <w:rPr>
          <w:rFonts w:ascii="Times New Roman" w:eastAsia="Times New Roman" w:hAnsi="Times New Roman" w:cs="Times New Roman"/>
          <w:b/>
          <w:color w:val="000000"/>
        </w:rPr>
      </w:pPr>
      <w:r w:rsidRPr="006E49EE">
        <w:rPr>
          <w:rFonts w:ascii="Times New Roman" w:eastAsia="Times New Roman" w:hAnsi="Times New Roman" w:cs="Times New Roman"/>
          <w:b/>
          <w:color w:val="000000"/>
        </w:rPr>
        <w:t>Информация о Заявителе:</w:t>
      </w:r>
    </w:p>
    <w:tbl>
      <w:tblPr>
        <w:tblStyle w:val="a7"/>
        <w:tblW w:w="0" w:type="auto"/>
        <w:tblLook w:val="04A0" w:firstRow="1" w:lastRow="0" w:firstColumn="1" w:lastColumn="0" w:noHBand="0" w:noVBand="1"/>
      </w:tblPr>
      <w:tblGrid>
        <w:gridCol w:w="4275"/>
        <w:gridCol w:w="5353"/>
      </w:tblGrid>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hAnsi="Times New Roman" w:cs="Times New Roman"/>
              </w:rPr>
              <w:t xml:space="preserve">Наименование </w:t>
            </w:r>
            <w:r>
              <w:rPr>
                <w:rFonts w:ascii="Times New Roman" w:hAnsi="Times New Roman" w:cs="Times New Roman"/>
              </w:rPr>
              <w:t>СМСП</w:t>
            </w:r>
            <w:r w:rsidRPr="006E49EE">
              <w:rPr>
                <w:rFonts w:ascii="Times New Roman" w:hAnsi="Times New Roman" w:cs="Times New Roman"/>
              </w:rPr>
              <w:t xml:space="preserve"> (с указанием организационно-правовой формы)</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ИНН/КПП</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Дата регистрации</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hAnsi="Times New Roman" w:cs="Times New Roman"/>
              </w:rPr>
              <w:t>Юридический адрес/адрес местонахождения</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ОКВЭД</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Вид деятельности</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Телефон</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E-mail:</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Сайт (при наличии)</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p>
        </w:tc>
      </w:tr>
      <w:tr w:rsidR="00993FB8" w:rsidRPr="006E49EE" w:rsidTr="007A6AE7">
        <w:tc>
          <w:tcPr>
            <w:tcW w:w="4361" w:type="dxa"/>
          </w:tcPr>
          <w:p w:rsidR="00993FB8" w:rsidRPr="006E49EE" w:rsidRDefault="00993FB8" w:rsidP="00993FB8">
            <w:pPr>
              <w:widowControl w:val="0"/>
              <w:spacing w:line="360" w:lineRule="auto"/>
              <w:jc w:val="both"/>
              <w:rPr>
                <w:rFonts w:ascii="Times New Roman" w:eastAsia="Times New Roman" w:hAnsi="Times New Roman" w:cs="Times New Roman"/>
                <w:color w:val="000000"/>
              </w:rPr>
            </w:pPr>
            <w:r w:rsidRPr="006E49EE">
              <w:rPr>
                <w:rFonts w:ascii="Times New Roman" w:hAnsi="Times New Roman" w:cs="Times New Roman"/>
              </w:rPr>
              <w:t xml:space="preserve">Сведения о представителе </w:t>
            </w:r>
            <w:r>
              <w:rPr>
                <w:rFonts w:ascii="Times New Roman" w:hAnsi="Times New Roman" w:cs="Times New Roman"/>
              </w:rPr>
              <w:t>СМСП</w:t>
            </w:r>
            <w:r w:rsidRPr="006E49EE">
              <w:rPr>
                <w:rFonts w:ascii="Times New Roman" w:hAnsi="Times New Roman" w:cs="Times New Roman"/>
              </w:rPr>
              <w:t>, обратившегося за услугой</w:t>
            </w:r>
          </w:p>
        </w:tc>
        <w:tc>
          <w:tcPr>
            <w:tcW w:w="5493" w:type="dxa"/>
          </w:tcPr>
          <w:p w:rsidR="00993FB8" w:rsidRPr="006E49EE" w:rsidRDefault="00993FB8" w:rsidP="00993FB8">
            <w:pPr>
              <w:widowControl w:val="0"/>
              <w:spacing w:line="360" w:lineRule="auto"/>
              <w:jc w:val="both"/>
              <w:rPr>
                <w:rFonts w:ascii="Times New Roman" w:eastAsia="Times New Roman" w:hAnsi="Times New Roman" w:cs="Times New Roman"/>
                <w:i/>
                <w:color w:val="7F7F7F" w:themeColor="text1" w:themeTint="80"/>
              </w:rPr>
            </w:pPr>
            <w:r w:rsidRPr="006E49EE">
              <w:rPr>
                <w:rFonts w:ascii="Times New Roman" w:eastAsia="Times New Roman" w:hAnsi="Times New Roman" w:cs="Times New Roman"/>
                <w:i/>
                <w:color w:val="D9D9D9" w:themeColor="background1" w:themeShade="D9"/>
              </w:rPr>
              <w:t>ФИО, должность, контактный телефон</w:t>
            </w:r>
          </w:p>
        </w:tc>
      </w:tr>
    </w:tbl>
    <w:p w:rsidR="00993FB8" w:rsidRPr="006E49EE" w:rsidRDefault="00993FB8" w:rsidP="00993FB8">
      <w:pPr>
        <w:pBdr>
          <w:top w:val="nil"/>
          <w:left w:val="nil"/>
          <w:bottom w:val="nil"/>
          <w:right w:val="nil"/>
          <w:between w:val="nil"/>
        </w:pBdr>
        <w:spacing w:line="360" w:lineRule="auto"/>
        <w:rPr>
          <w:rFonts w:ascii="Times New Roman" w:eastAsia="Times New Roman" w:hAnsi="Times New Roman" w:cs="Times New Roman"/>
          <w:i/>
          <w:color w:val="000000"/>
        </w:rPr>
      </w:pPr>
      <w:r w:rsidRPr="006E49EE">
        <w:rPr>
          <w:rFonts w:ascii="Times New Roman" w:eastAsia="Times New Roman" w:hAnsi="Times New Roman" w:cs="Times New Roman"/>
          <w:color w:val="000000"/>
        </w:rPr>
        <w:t xml:space="preserve">Компания является экспортером: да, нет </w:t>
      </w:r>
      <w:r w:rsidRPr="006E49EE">
        <w:rPr>
          <w:rFonts w:ascii="Times New Roman" w:eastAsia="Times New Roman" w:hAnsi="Times New Roman" w:cs="Times New Roman"/>
          <w:i/>
          <w:color w:val="000000"/>
        </w:rPr>
        <w:t>(нужное подчеркнуть)</w:t>
      </w:r>
    </w:p>
    <w:p w:rsidR="00993FB8" w:rsidRPr="006E49EE" w:rsidRDefault="00993FB8" w:rsidP="00993F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u w:val="single"/>
        </w:rPr>
      </w:pPr>
      <w:r w:rsidRPr="006E49EE">
        <w:rPr>
          <w:rFonts w:ascii="Times New Roman" w:eastAsia="Times New Roman" w:hAnsi="Times New Roman" w:cs="Times New Roman"/>
          <w:color w:val="000000"/>
          <w:u w:val="single"/>
        </w:rPr>
        <w:t xml:space="preserve">Подписанием настоящей заявки подтверждаю следующее: </w:t>
      </w:r>
    </w:p>
    <w:p w:rsidR="00993FB8" w:rsidRPr="006E49EE" w:rsidRDefault="00993FB8" w:rsidP="00993FB8">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rPr>
      </w:pPr>
      <w:r w:rsidRPr="006E49EE">
        <w:rPr>
          <w:rFonts w:ascii="Times New Roman" w:eastAsia="Times New Roman" w:hAnsi="Times New Roman" w:cs="Times New Roman"/>
          <w:color w:val="000000"/>
        </w:rPr>
        <w:t>Заявитель является субъектом малого/среднего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w:t>
      </w:r>
    </w:p>
    <w:p w:rsidR="00993FB8" w:rsidRPr="006E49EE" w:rsidRDefault="00993FB8" w:rsidP="00993FB8">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rPr>
      </w:pPr>
      <w:r w:rsidRPr="006E49EE">
        <w:rPr>
          <w:rFonts w:ascii="Times New Roman" w:eastAsia="Times New Roman" w:hAnsi="Times New Roman" w:cs="Times New Roman"/>
          <w:color w:val="000000"/>
        </w:rPr>
        <w:t>Заявитель не относится к субъектам МСП, указанным в части 3 статьи 14 Федерального закона от 24.07.2007 N 209-ФЗ «О развитии малого и среднего предпринимательства в Российской Федерации»:</w:t>
      </w:r>
    </w:p>
    <w:p w:rsidR="00993FB8" w:rsidRPr="00993FB8" w:rsidRDefault="00993FB8" w:rsidP="00993FB8">
      <w:pPr>
        <w:pBdr>
          <w:top w:val="nil"/>
          <w:left w:val="nil"/>
          <w:bottom w:val="nil"/>
          <w:right w:val="nil"/>
          <w:between w:val="nil"/>
        </w:pBdr>
        <w:spacing w:after="0" w:line="276" w:lineRule="auto"/>
        <w:jc w:val="both"/>
        <w:rPr>
          <w:rFonts w:ascii="Times New Roman" w:eastAsia="Times New Roman" w:hAnsi="Times New Roman" w:cs="Times New Roman"/>
          <w:color w:val="000000"/>
          <w:sz w:val="20"/>
        </w:rPr>
      </w:pPr>
      <w:r w:rsidRPr="00993FB8">
        <w:rPr>
          <w:rFonts w:ascii="Times New Roman" w:eastAsia="Times New Roman" w:hAnsi="Times New Roman" w:cs="Times New Roman"/>
          <w:i/>
          <w:color w:val="000000"/>
          <w:sz w:val="20"/>
        </w:rPr>
        <w:t>1) кредитная организация, страховая организация (за исключением потребительских кооперативов), инвестиционный фонд, негосударственный пенсионный фонд, профессиональный участник рынка ценных бумаг, ломбард;</w:t>
      </w:r>
    </w:p>
    <w:p w:rsidR="00993FB8" w:rsidRPr="00993FB8" w:rsidRDefault="00993FB8" w:rsidP="00993FB8">
      <w:pPr>
        <w:pBdr>
          <w:top w:val="nil"/>
          <w:left w:val="nil"/>
          <w:bottom w:val="nil"/>
          <w:right w:val="nil"/>
          <w:between w:val="nil"/>
        </w:pBdr>
        <w:spacing w:after="0" w:line="276" w:lineRule="auto"/>
        <w:jc w:val="both"/>
        <w:rPr>
          <w:rFonts w:ascii="Times New Roman" w:eastAsia="Times New Roman" w:hAnsi="Times New Roman" w:cs="Times New Roman"/>
          <w:color w:val="000000"/>
          <w:sz w:val="20"/>
        </w:rPr>
      </w:pPr>
      <w:r w:rsidRPr="00993FB8">
        <w:rPr>
          <w:rFonts w:ascii="Times New Roman" w:eastAsia="Times New Roman" w:hAnsi="Times New Roman" w:cs="Times New Roman"/>
          <w:i/>
          <w:color w:val="000000"/>
          <w:sz w:val="20"/>
        </w:rPr>
        <w:t>2) являющихся участник соглашений о разделе продукции;</w:t>
      </w:r>
    </w:p>
    <w:p w:rsidR="00993FB8" w:rsidRPr="00993FB8" w:rsidRDefault="00993FB8" w:rsidP="00993FB8">
      <w:pPr>
        <w:pBdr>
          <w:top w:val="nil"/>
          <w:left w:val="nil"/>
          <w:bottom w:val="nil"/>
          <w:right w:val="nil"/>
          <w:between w:val="nil"/>
        </w:pBdr>
        <w:spacing w:after="0" w:line="276" w:lineRule="auto"/>
        <w:jc w:val="both"/>
        <w:rPr>
          <w:rFonts w:ascii="Times New Roman" w:eastAsia="Times New Roman" w:hAnsi="Times New Roman" w:cs="Times New Roman"/>
          <w:color w:val="000000"/>
          <w:sz w:val="20"/>
        </w:rPr>
      </w:pPr>
      <w:r w:rsidRPr="00993FB8">
        <w:rPr>
          <w:rFonts w:ascii="Times New Roman" w:eastAsia="Times New Roman" w:hAnsi="Times New Roman" w:cs="Times New Roman"/>
          <w:i/>
          <w:color w:val="000000"/>
          <w:sz w:val="20"/>
        </w:rPr>
        <w:t>3) осуществляет предпринимательскую деятельность в сфере игорного бизнеса;</w:t>
      </w:r>
    </w:p>
    <w:p w:rsidR="00993FB8" w:rsidRPr="00993FB8" w:rsidRDefault="00993FB8" w:rsidP="00993FB8">
      <w:pPr>
        <w:pBdr>
          <w:top w:val="nil"/>
          <w:left w:val="nil"/>
          <w:bottom w:val="nil"/>
          <w:right w:val="nil"/>
          <w:between w:val="nil"/>
        </w:pBdr>
        <w:spacing w:line="276" w:lineRule="auto"/>
        <w:jc w:val="both"/>
        <w:rPr>
          <w:rFonts w:ascii="Times New Roman" w:eastAsia="Times New Roman" w:hAnsi="Times New Roman" w:cs="Times New Roman"/>
          <w:color w:val="000000"/>
          <w:sz w:val="20"/>
        </w:rPr>
      </w:pPr>
      <w:r w:rsidRPr="00993FB8">
        <w:rPr>
          <w:rFonts w:ascii="Times New Roman" w:eastAsia="Times New Roman" w:hAnsi="Times New Roman" w:cs="Times New Roman"/>
          <w:i/>
          <w:color w:val="000000"/>
          <w:sz w:val="20"/>
        </w:rPr>
        <w:t xml:space="preserve">4) является в порядке, установленном </w:t>
      </w:r>
      <w:hyperlink r:id="rId12">
        <w:r w:rsidRPr="00993FB8">
          <w:rPr>
            <w:rFonts w:ascii="Times New Roman" w:eastAsia="Times New Roman" w:hAnsi="Times New Roman" w:cs="Times New Roman"/>
            <w:i/>
            <w:color w:val="000000"/>
            <w:sz w:val="20"/>
          </w:rPr>
          <w:t>законодательством</w:t>
        </w:r>
      </w:hyperlink>
      <w:r w:rsidRPr="00993FB8">
        <w:rPr>
          <w:rFonts w:ascii="Times New Roman" w:eastAsia="Times New Roman" w:hAnsi="Times New Roman" w:cs="Times New Roman"/>
          <w:i/>
          <w:color w:val="000000"/>
          <w:sz w:val="20"/>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93FB8" w:rsidRPr="006E49EE" w:rsidRDefault="00993FB8" w:rsidP="00993FB8">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rPr>
      </w:pPr>
      <w:r w:rsidRPr="006E49EE">
        <w:rPr>
          <w:rFonts w:ascii="Times New Roman" w:eastAsia="Times New Roman" w:hAnsi="Times New Roman" w:cs="Times New Roman"/>
          <w:color w:val="000000"/>
        </w:rPr>
        <w:lastRenderedPageBreak/>
        <w:t>Заявитель</w:t>
      </w:r>
      <w:r w:rsidRPr="006E49EE">
        <w:rPr>
          <w:rFonts w:ascii="Times New Roman" w:hAnsi="Times New Roman" w:cs="Times New Roman"/>
        </w:rPr>
        <w:t xml:space="preserve">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СМСП – индивидуальный предприниматель не прекратил деятельность в качестве индивидуального предпринимателя;</w:t>
      </w:r>
    </w:p>
    <w:p w:rsidR="00993FB8" w:rsidRPr="006E49EE" w:rsidRDefault="00993FB8" w:rsidP="00993FB8">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rPr>
      </w:pPr>
      <w:r w:rsidRPr="006E49EE">
        <w:rPr>
          <w:rFonts w:ascii="Times New Roman" w:eastAsia="Times New Roman" w:hAnsi="Times New Roman" w:cs="Times New Roman"/>
          <w:color w:val="000000"/>
        </w:rPr>
        <w:t>Заявитель ранее не был признан допустившим нарушение порядка и условий оказания поддержки, в т.ч. нецелевого использования средств поддержки, либо с момента такого нарушения прошло более трех лет.</w:t>
      </w:r>
    </w:p>
    <w:p w:rsidR="00993FB8" w:rsidRDefault="00993FB8" w:rsidP="00993FB8">
      <w:pPr>
        <w:widowControl w:val="0"/>
        <w:pBdr>
          <w:top w:val="nil"/>
          <w:left w:val="nil"/>
          <w:bottom w:val="nil"/>
          <w:right w:val="nil"/>
          <w:between w:val="nil"/>
        </w:pBdr>
        <w:spacing w:line="360" w:lineRule="auto"/>
        <w:jc w:val="both"/>
        <w:rPr>
          <w:rFonts w:ascii="Times New Roman" w:eastAsia="Times New Roman" w:hAnsi="Times New Roman" w:cs="Times New Roman"/>
          <w:color w:val="000000"/>
          <w:u w:val="single"/>
        </w:rPr>
      </w:pPr>
    </w:p>
    <w:p w:rsidR="00993FB8" w:rsidRPr="004E0FBA" w:rsidRDefault="00993FB8" w:rsidP="00993F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u w:val="single"/>
        </w:rPr>
      </w:pPr>
      <w:r w:rsidRPr="004E0FBA">
        <w:rPr>
          <w:rFonts w:ascii="Times New Roman" w:eastAsia="Times New Roman" w:hAnsi="Times New Roman" w:cs="Times New Roman"/>
          <w:color w:val="000000"/>
          <w:u w:val="single"/>
        </w:rPr>
        <w:t>Приложения:</w:t>
      </w:r>
    </w:p>
    <w:p w:rsidR="00993FB8" w:rsidRPr="006E49EE" w:rsidRDefault="00993FB8" w:rsidP="00993F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 xml:space="preserve">1) выписка из ЕГРЮЛ/ЕГРИП (допускается предоставление выписки, полученной с использованием ресурса ФНС России </w:t>
      </w:r>
      <w:hyperlink r:id="rId13">
        <w:r w:rsidRPr="006E49EE">
          <w:rPr>
            <w:rFonts w:ascii="Times New Roman" w:eastAsia="Times New Roman" w:hAnsi="Times New Roman" w:cs="Times New Roman"/>
            <w:color w:val="0000FF"/>
            <w:u w:val="single"/>
          </w:rPr>
          <w:t xml:space="preserve"> https://egrul.nalog.ru/</w:t>
        </w:r>
      </w:hyperlink>
      <w:r w:rsidRPr="006E49EE">
        <w:rPr>
          <w:rFonts w:ascii="Times New Roman" w:eastAsia="Times New Roman" w:hAnsi="Times New Roman" w:cs="Times New Roman"/>
          <w:color w:val="000000"/>
        </w:rPr>
        <w:t>) - для юридического лица, ИП;</w:t>
      </w:r>
    </w:p>
    <w:p w:rsidR="00993FB8" w:rsidRPr="006E49EE" w:rsidRDefault="00993FB8" w:rsidP="00993F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 xml:space="preserve">2) выписка из реестра субъектов МСП (допускается предоставление выписки, полученной с использованием ресурса ФНС России </w:t>
      </w:r>
      <w:hyperlink r:id="rId14">
        <w:r w:rsidRPr="006E49EE">
          <w:rPr>
            <w:rFonts w:ascii="Times New Roman" w:eastAsia="Times New Roman" w:hAnsi="Times New Roman" w:cs="Times New Roman"/>
            <w:color w:val="0000FF"/>
            <w:u w:val="single"/>
          </w:rPr>
          <w:t>https://rmsp.nalog.ru</w:t>
        </w:r>
      </w:hyperlink>
      <w:r w:rsidRPr="006E49EE">
        <w:rPr>
          <w:rFonts w:ascii="Times New Roman" w:eastAsia="Times New Roman" w:hAnsi="Times New Roman" w:cs="Times New Roman"/>
          <w:color w:val="000000"/>
        </w:rPr>
        <w:t>) - для юридического лица, ИП;</w:t>
      </w:r>
    </w:p>
    <w:p w:rsidR="00993FB8" w:rsidRPr="006E49EE" w:rsidRDefault="00993FB8" w:rsidP="00993FB8">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6E49EE">
        <w:rPr>
          <w:rFonts w:ascii="Times New Roman" w:eastAsia="Times New Roman" w:hAnsi="Times New Roman" w:cs="Times New Roman"/>
          <w:color w:val="000000"/>
        </w:rPr>
        <w:t>3) документ, подтверждающий полномочия лица, подписавшего заявку (в случае, если заявка подается не руководителем) - для юридического лица, ИП</w:t>
      </w:r>
      <w:r>
        <w:rPr>
          <w:rFonts w:ascii="Times New Roman" w:eastAsia="Times New Roman" w:hAnsi="Times New Roman" w:cs="Times New Roman"/>
          <w:color w:val="000000"/>
        </w:rPr>
        <w:t>.</w:t>
      </w:r>
    </w:p>
    <w:p w:rsidR="00993FB8" w:rsidRPr="00EA0712" w:rsidRDefault="00993FB8" w:rsidP="00993FB8">
      <w:pPr>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u w:val="single"/>
        </w:rPr>
      </w:pPr>
      <w:r w:rsidRPr="00EA0712">
        <w:rPr>
          <w:rFonts w:ascii="Times New Roman" w:eastAsia="Times New Roman" w:hAnsi="Times New Roman" w:cs="Times New Roman"/>
          <w:color w:val="000000"/>
          <w:u w:val="single"/>
        </w:rPr>
        <w:t>Настоящим подтверждаю следующее:</w:t>
      </w:r>
    </w:p>
    <w:p w:rsidR="00993FB8" w:rsidRPr="00EA0712" w:rsidRDefault="00993FB8" w:rsidP="00993FB8">
      <w:pPr>
        <w:pStyle w:val="a4"/>
        <w:widowControl w:val="0"/>
        <w:numPr>
          <w:ilvl w:val="0"/>
          <w:numId w:val="21"/>
        </w:numPr>
        <w:pBdr>
          <w:top w:val="nil"/>
          <w:left w:val="nil"/>
          <w:bottom w:val="nil"/>
          <w:right w:val="nil"/>
          <w:between w:val="nil"/>
        </w:pBdr>
        <w:suppressAutoHyphens w:val="0"/>
        <w:spacing w:after="0"/>
        <w:jc w:val="both"/>
        <w:rPr>
          <w:rFonts w:ascii="Times New Roman" w:eastAsia="Times New Roman" w:hAnsi="Times New Roman" w:cs="Times New Roman"/>
          <w:color w:val="000000"/>
        </w:rPr>
      </w:pPr>
      <w:r w:rsidRPr="00EA0712">
        <w:rPr>
          <w:rFonts w:ascii="Times New Roman" w:eastAsia="Times New Roman" w:hAnsi="Times New Roman" w:cs="Times New Roman"/>
          <w:color w:val="000000"/>
        </w:rPr>
        <w:t xml:space="preserve">Ознакомлен </w:t>
      </w:r>
      <w:r>
        <w:rPr>
          <w:rFonts w:ascii="Times New Roman" w:eastAsia="Times New Roman" w:hAnsi="Times New Roman" w:cs="Times New Roman"/>
          <w:color w:val="000000"/>
        </w:rPr>
        <w:t xml:space="preserve">и согласен </w:t>
      </w:r>
      <w:r w:rsidRPr="00EA0712">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t xml:space="preserve">условиями </w:t>
      </w:r>
      <w:r w:rsidRPr="00EA0712">
        <w:rPr>
          <w:rFonts w:ascii="Times New Roman" w:eastAsia="Times New Roman" w:hAnsi="Times New Roman" w:cs="Times New Roman"/>
          <w:color w:val="000000"/>
        </w:rPr>
        <w:t>Положени</w:t>
      </w:r>
      <w:r>
        <w:rPr>
          <w:rFonts w:ascii="Times New Roman" w:eastAsia="Times New Roman" w:hAnsi="Times New Roman" w:cs="Times New Roman"/>
          <w:color w:val="000000"/>
        </w:rPr>
        <w:t>я</w:t>
      </w:r>
      <w:r w:rsidRPr="00EA0712">
        <w:rPr>
          <w:rFonts w:ascii="Times New Roman" w:eastAsia="Times New Roman" w:hAnsi="Times New Roman" w:cs="Times New Roman"/>
          <w:color w:val="000000"/>
        </w:rPr>
        <w:t xml:space="preserve"> предоставления поддержки субъектам малого и среднего предпринимательства Калужской области, претендующим на получение услуги по содействию в </w:t>
      </w:r>
      <w:r>
        <w:rPr>
          <w:rFonts w:ascii="Times New Roman" w:eastAsia="Times New Roman" w:hAnsi="Times New Roman" w:cs="Times New Roman"/>
          <w:color w:val="000000"/>
        </w:rPr>
        <w:t>размещении на электронных площадках ГАУ КО «Агентство развития бизнеса»</w:t>
      </w:r>
      <w:r w:rsidRPr="00EA0712">
        <w:rPr>
          <w:rFonts w:ascii="Times New Roman" w:eastAsia="Times New Roman" w:hAnsi="Times New Roman" w:cs="Times New Roman"/>
          <w:color w:val="000000"/>
        </w:rPr>
        <w:t>;</w:t>
      </w:r>
    </w:p>
    <w:p w:rsidR="00993FB8" w:rsidRPr="00EA0712" w:rsidRDefault="00993FB8" w:rsidP="00993FB8">
      <w:pPr>
        <w:pStyle w:val="a4"/>
        <w:widowControl w:val="0"/>
        <w:numPr>
          <w:ilvl w:val="0"/>
          <w:numId w:val="21"/>
        </w:numPr>
        <w:pBdr>
          <w:top w:val="nil"/>
          <w:left w:val="nil"/>
          <w:bottom w:val="nil"/>
          <w:right w:val="nil"/>
          <w:between w:val="nil"/>
        </w:pBdr>
        <w:suppressAutoHyphens w:val="0"/>
        <w:spacing w:after="0"/>
        <w:jc w:val="both"/>
        <w:rPr>
          <w:rFonts w:ascii="Times New Roman" w:eastAsia="Times New Roman" w:hAnsi="Times New Roman" w:cs="Times New Roman"/>
          <w:color w:val="000000"/>
        </w:rPr>
      </w:pPr>
      <w:r w:rsidRPr="00EA0712">
        <w:rPr>
          <w:rFonts w:ascii="Times New Roman" w:eastAsia="Times New Roman" w:hAnsi="Times New Roman" w:cs="Times New Roman"/>
          <w:color w:val="000000"/>
        </w:rPr>
        <w:t>Уведомлен о возможном отказе от оказания поддержки, в том числе в случае не подписания соглашения о предоставлении поддержки, что означает добровольный отказ от получения поддержки;</w:t>
      </w:r>
    </w:p>
    <w:p w:rsidR="00993FB8" w:rsidRPr="00EA0712" w:rsidRDefault="00993FB8" w:rsidP="00993FB8">
      <w:pPr>
        <w:pStyle w:val="a4"/>
        <w:widowControl w:val="0"/>
        <w:numPr>
          <w:ilvl w:val="0"/>
          <w:numId w:val="21"/>
        </w:numPr>
        <w:pBdr>
          <w:top w:val="nil"/>
          <w:left w:val="nil"/>
          <w:bottom w:val="nil"/>
          <w:right w:val="nil"/>
          <w:between w:val="nil"/>
        </w:pBdr>
        <w:suppressAutoHyphens w:val="0"/>
        <w:spacing w:after="0"/>
        <w:jc w:val="both"/>
        <w:rPr>
          <w:rFonts w:ascii="Times New Roman" w:eastAsia="Times New Roman" w:hAnsi="Times New Roman" w:cs="Times New Roman"/>
          <w:color w:val="000000"/>
        </w:rPr>
      </w:pPr>
      <w:r w:rsidRPr="00EA0712">
        <w:rPr>
          <w:rFonts w:ascii="Times New Roman" w:eastAsia="Times New Roman" w:hAnsi="Times New Roman" w:cs="Times New Roman"/>
          <w:color w:val="000000"/>
        </w:rPr>
        <w:t>Подбор и выбор непосредственного Исполнителя по оказанию услуг в предоставлении поддержки осуществляется силами Организатора в соответствии с</w:t>
      </w:r>
      <w:r>
        <w:rPr>
          <w:rFonts w:ascii="Times New Roman" w:eastAsia="Times New Roman" w:hAnsi="Times New Roman" w:cs="Times New Roman"/>
          <w:color w:val="000000"/>
        </w:rPr>
        <w:t xml:space="preserve"> действующим</w:t>
      </w:r>
      <w:r w:rsidRPr="00EA0712">
        <w:rPr>
          <w:rFonts w:ascii="Times New Roman" w:eastAsia="Times New Roman" w:hAnsi="Times New Roman" w:cs="Times New Roman"/>
          <w:color w:val="000000"/>
        </w:rPr>
        <w:t xml:space="preserve"> законодательством Российской Федерации и </w:t>
      </w:r>
      <w:r w:rsidRPr="00EA0712">
        <w:rPr>
          <w:rFonts w:ascii="Times New Roman" w:hAnsi="Times New Roman" w:cs="Times New Roman"/>
          <w:lang w:eastAsia="en-US"/>
        </w:rPr>
        <w:t>Положением о закупке товаров, работ, услуг Организатора отбора.</w:t>
      </w:r>
    </w:p>
    <w:p w:rsidR="00993FB8" w:rsidRDefault="00993FB8" w:rsidP="00993FB8">
      <w:pPr>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rPr>
      </w:pPr>
    </w:p>
    <w:p w:rsidR="00993FB8" w:rsidRPr="006E49EE" w:rsidRDefault="00993FB8" w:rsidP="00993FB8">
      <w:pPr>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E49EE">
        <w:rPr>
          <w:rFonts w:ascii="Times New Roman" w:eastAsia="Times New Roman" w:hAnsi="Times New Roman" w:cs="Times New Roman"/>
          <w:color w:val="000000"/>
        </w:rPr>
        <w:t xml:space="preserve"> соответствии с Федеральным законом от 27.07.2006 г. № 152-ФЗ «О персональных данных» даю свое согласие на автоматизированную и неавтоматизированную обработку моих персональных данных (сбор, систематизацию, накопление, хранение, уточнение (обновление, изменение), использование, передачу (распространение, предоставление), обезличивание, блокирование, уничтожение, указанных в настоящем заявлении персональных данных) в целях получения поддержки. Персональные данные, в отношении которых дается данное согласие, включают данные, указанные в заявлении и пре</w:t>
      </w:r>
      <w:bookmarkStart w:id="0" w:name="_GoBack"/>
      <w:bookmarkEnd w:id="0"/>
      <w:r w:rsidRPr="006E49EE">
        <w:rPr>
          <w:rFonts w:ascii="Times New Roman" w:eastAsia="Times New Roman" w:hAnsi="Times New Roman" w:cs="Times New Roman"/>
          <w:color w:val="000000"/>
        </w:rPr>
        <w:t xml:space="preserve">дставленных документах. </w:t>
      </w:r>
    </w:p>
    <w:p w:rsidR="00993FB8" w:rsidRPr="006E49EE" w:rsidRDefault="00993FB8" w:rsidP="00993FB8">
      <w:pPr>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E49EE">
        <w:rPr>
          <w:rFonts w:ascii="Times New Roman" w:eastAsia="Times New Roman" w:hAnsi="Times New Roman" w:cs="Times New Roman"/>
          <w:color w:val="000000"/>
        </w:rPr>
        <w:t>одтверждаю, что предоставленные мною данные являются достоверными и не возражаю против проведения проверки достоверности и полноты, предоставленных мною сведений.</w:t>
      </w:r>
    </w:p>
    <w:p w:rsidR="00BB4E68" w:rsidRPr="00F01966" w:rsidRDefault="00BB4E68" w:rsidP="00BB4E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B4E68" w:rsidRPr="00F01966" w:rsidRDefault="00BB4E68" w:rsidP="00BB4E6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1966">
        <w:rPr>
          <w:rFonts w:ascii="Times New Roman" w:eastAsia="Times New Roman" w:hAnsi="Times New Roman" w:cs="Times New Roman"/>
          <w:sz w:val="24"/>
          <w:szCs w:val="24"/>
          <w:lang w:eastAsia="ru-RU"/>
        </w:rPr>
        <w:t>____________________________</w:t>
      </w:r>
      <w:r w:rsidRPr="00F01966">
        <w:rPr>
          <w:rFonts w:ascii="Times New Roman" w:eastAsia="Times New Roman" w:hAnsi="Times New Roman" w:cs="Times New Roman"/>
          <w:sz w:val="24"/>
          <w:szCs w:val="24"/>
          <w:lang w:eastAsia="ru-RU"/>
        </w:rPr>
        <w:tab/>
      </w:r>
      <w:r w:rsidRPr="00F01966">
        <w:rPr>
          <w:rFonts w:ascii="Times New Roman" w:eastAsia="Times New Roman" w:hAnsi="Times New Roman" w:cs="Times New Roman"/>
          <w:sz w:val="24"/>
          <w:szCs w:val="24"/>
          <w:lang w:eastAsia="ru-RU"/>
        </w:rPr>
        <w:tab/>
        <w:t>______________</w:t>
      </w:r>
      <w:r w:rsidRPr="00F01966">
        <w:rPr>
          <w:rFonts w:ascii="Times New Roman" w:eastAsia="Times New Roman" w:hAnsi="Times New Roman" w:cs="Times New Roman"/>
          <w:sz w:val="24"/>
          <w:szCs w:val="24"/>
          <w:lang w:eastAsia="ru-RU"/>
        </w:rPr>
        <w:tab/>
      </w:r>
      <w:r w:rsidRPr="00F01966">
        <w:rPr>
          <w:rFonts w:ascii="Times New Roman" w:eastAsia="Times New Roman" w:hAnsi="Times New Roman" w:cs="Times New Roman"/>
          <w:sz w:val="24"/>
          <w:szCs w:val="24"/>
          <w:lang w:eastAsia="ru-RU"/>
        </w:rPr>
        <w:tab/>
      </w:r>
    </w:p>
    <w:p w:rsidR="00BB4E68" w:rsidRPr="00F01966" w:rsidRDefault="00BB4E68" w:rsidP="00BB4E68">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t xml:space="preserve">(Ф.И.О.) </w:t>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t>(подпись)</w:t>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t xml:space="preserve">           </w:t>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r w:rsidRPr="00F01966">
        <w:rPr>
          <w:rFonts w:ascii="Times New Roman" w:eastAsia="Times New Roman" w:hAnsi="Times New Roman" w:cs="Times New Roman"/>
          <w:sz w:val="24"/>
          <w:szCs w:val="24"/>
          <w:vertAlign w:val="superscript"/>
          <w:lang w:eastAsia="ru-RU"/>
        </w:rPr>
        <w:tab/>
      </w:r>
    </w:p>
    <w:p w:rsidR="001A65C7" w:rsidRDefault="001A65C7" w:rsidP="001A65C7">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hAnsi="Times New Roman" w:cs="Times New Roman"/>
          <w:i/>
          <w:sz w:val="16"/>
          <w:szCs w:val="16"/>
        </w:rPr>
        <w:tab/>
      </w:r>
      <w:r>
        <w:rPr>
          <w:rFonts w:ascii="Times New Roman" w:eastAsia="Times New Roman" w:hAnsi="Times New Roman" w:cs="Times New Roman"/>
          <w:color w:val="000000"/>
          <w:sz w:val="24"/>
          <w:szCs w:val="24"/>
        </w:rPr>
        <w:t xml:space="preserve">       М.П. </w:t>
      </w:r>
    </w:p>
    <w:p w:rsidR="001A65C7" w:rsidRPr="001A65C7" w:rsidRDefault="001A65C7" w:rsidP="001A65C7">
      <w:pPr>
        <w:widowControl w:val="0"/>
        <w:pBdr>
          <w:top w:val="nil"/>
          <w:left w:val="nil"/>
          <w:bottom w:val="nil"/>
          <w:right w:val="nil"/>
          <w:between w:val="nil"/>
        </w:pBdr>
        <w:spacing w:line="276" w:lineRule="auto"/>
        <w:rPr>
          <w:rFonts w:ascii="Times New Roman" w:eastAsia="Times New Roman" w:hAnsi="Times New Roman" w:cs="Times New Roman"/>
          <w:color w:val="000000"/>
          <w:szCs w:val="24"/>
        </w:rPr>
      </w:pPr>
      <w:r>
        <w:rPr>
          <w:rFonts w:ascii="Times New Roman" w:eastAsia="Times New Roman" w:hAnsi="Times New Roman" w:cs="Times New Roman"/>
          <w:i/>
          <w:color w:val="000000"/>
          <w:sz w:val="20"/>
          <w:szCs w:val="24"/>
        </w:rPr>
        <w:t xml:space="preserve">               </w:t>
      </w:r>
      <w:r w:rsidRPr="001A65C7">
        <w:rPr>
          <w:rFonts w:ascii="Times New Roman" w:eastAsia="Times New Roman" w:hAnsi="Times New Roman" w:cs="Times New Roman"/>
          <w:i/>
          <w:color w:val="000000"/>
          <w:sz w:val="20"/>
          <w:szCs w:val="24"/>
        </w:rPr>
        <w:t>(при наличии)</w:t>
      </w:r>
    </w:p>
    <w:p w:rsidR="00BB4E68" w:rsidRDefault="00BB4E68" w:rsidP="001A65C7">
      <w:pPr>
        <w:tabs>
          <w:tab w:val="left" w:pos="945"/>
        </w:tabs>
        <w:spacing w:after="0" w:line="240" w:lineRule="auto"/>
        <w:rPr>
          <w:rFonts w:ascii="Times New Roman" w:hAnsi="Times New Roman" w:cs="Times New Roman"/>
          <w:i/>
          <w:sz w:val="16"/>
          <w:szCs w:val="16"/>
        </w:rPr>
      </w:pPr>
    </w:p>
    <w:p w:rsidR="009A7A00" w:rsidRDefault="009A7A00" w:rsidP="00BB4E68">
      <w:pPr>
        <w:spacing w:after="0" w:line="240" w:lineRule="auto"/>
        <w:jc w:val="right"/>
        <w:rPr>
          <w:rFonts w:ascii="Times New Roman" w:hAnsi="Times New Roman" w:cs="Times New Roman"/>
          <w:i/>
          <w:sz w:val="16"/>
          <w:szCs w:val="16"/>
        </w:rPr>
      </w:pPr>
    </w:p>
    <w:p w:rsidR="00BB4E68" w:rsidRDefault="00BB4E68" w:rsidP="00BB4E68">
      <w:pPr>
        <w:spacing w:after="0" w:line="240" w:lineRule="auto"/>
        <w:jc w:val="right"/>
        <w:rPr>
          <w:rFonts w:ascii="Times New Roman" w:hAnsi="Times New Roman" w:cs="Times New Roman"/>
          <w:i/>
          <w:sz w:val="16"/>
          <w:szCs w:val="16"/>
        </w:rPr>
      </w:pPr>
      <w:r w:rsidRPr="00840B65">
        <w:rPr>
          <w:rFonts w:ascii="Times New Roman" w:hAnsi="Times New Roman" w:cs="Times New Roman"/>
          <w:i/>
          <w:sz w:val="16"/>
          <w:szCs w:val="16"/>
        </w:rPr>
        <w:t xml:space="preserve">Приложение №2 </w:t>
      </w:r>
    </w:p>
    <w:p w:rsidR="00BB4E68" w:rsidRDefault="00BB4E68" w:rsidP="00BB4E68">
      <w:pPr>
        <w:spacing w:after="0" w:line="240" w:lineRule="auto"/>
        <w:jc w:val="right"/>
        <w:rPr>
          <w:rFonts w:ascii="Times New Roman" w:hAnsi="Times New Roman" w:cs="Times New Roman"/>
          <w:i/>
          <w:sz w:val="16"/>
          <w:szCs w:val="16"/>
        </w:rPr>
      </w:pPr>
      <w:r w:rsidRPr="00840B65">
        <w:rPr>
          <w:rFonts w:ascii="Times New Roman" w:hAnsi="Times New Roman" w:cs="Times New Roman"/>
          <w:i/>
          <w:sz w:val="16"/>
          <w:szCs w:val="16"/>
        </w:rPr>
        <w:t xml:space="preserve">к </w:t>
      </w:r>
      <w:r>
        <w:rPr>
          <w:rFonts w:ascii="Times New Roman" w:hAnsi="Times New Roman" w:cs="Times New Roman"/>
          <w:i/>
          <w:sz w:val="16"/>
          <w:szCs w:val="16"/>
        </w:rPr>
        <w:t>Регламенту</w:t>
      </w:r>
      <w:r w:rsidRPr="00840B65">
        <w:rPr>
          <w:rFonts w:ascii="Times New Roman" w:hAnsi="Times New Roman" w:cs="Times New Roman"/>
          <w:i/>
          <w:sz w:val="16"/>
          <w:szCs w:val="16"/>
        </w:rPr>
        <w:t xml:space="preserve"> </w:t>
      </w:r>
    </w:p>
    <w:p w:rsidR="00993FB8" w:rsidRDefault="00993FB8" w:rsidP="00993FB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p w:rsidR="00993FB8" w:rsidRPr="00BC61B6" w:rsidRDefault="00993FB8" w:rsidP="00782A2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 xml:space="preserve">Соглашение № </w:t>
      </w:r>
    </w:p>
    <w:p w:rsidR="00993FB8" w:rsidRPr="00BC61B6" w:rsidRDefault="00993FB8" w:rsidP="00782A2C">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 xml:space="preserve">о предоставлении поддержки </w:t>
      </w:r>
    </w:p>
    <w:tbl>
      <w:tblPr>
        <w:tblW w:w="9854" w:type="dxa"/>
        <w:tblBorders>
          <w:top w:val="nil"/>
          <w:left w:val="nil"/>
          <w:bottom w:val="nil"/>
          <w:right w:val="nil"/>
          <w:insideH w:val="nil"/>
          <w:insideV w:val="nil"/>
        </w:tblBorders>
        <w:tblLayout w:type="fixed"/>
        <w:tblLook w:val="0000" w:firstRow="0" w:lastRow="0" w:firstColumn="0" w:lastColumn="0" w:noHBand="0" w:noVBand="0"/>
      </w:tblPr>
      <w:tblGrid>
        <w:gridCol w:w="3086"/>
        <w:gridCol w:w="6768"/>
      </w:tblGrid>
      <w:tr w:rsidR="00993FB8" w:rsidRPr="00BC61B6" w:rsidTr="007A6AE7">
        <w:trPr>
          <w:trHeight w:val="453"/>
        </w:trPr>
        <w:tc>
          <w:tcPr>
            <w:tcW w:w="3086" w:type="dxa"/>
            <w:tcBorders>
              <w:top w:val="nil"/>
              <w:left w:val="nil"/>
              <w:bottom w:val="nil"/>
              <w:right w:val="nil"/>
            </w:tcBorders>
          </w:tcPr>
          <w:p w:rsidR="00993FB8" w:rsidRPr="00BC61B6" w:rsidRDefault="00993FB8" w:rsidP="00782A2C">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BC61B6">
              <w:rPr>
                <w:rFonts w:ascii="Times New Roman" w:eastAsia="Times New Roman" w:hAnsi="Times New Roman" w:cs="Times New Roman"/>
                <w:color w:val="000000"/>
              </w:rPr>
              <w:t>г. Калуга</w:t>
            </w:r>
          </w:p>
        </w:tc>
        <w:tc>
          <w:tcPr>
            <w:tcW w:w="6768" w:type="dxa"/>
            <w:tcBorders>
              <w:top w:val="nil"/>
              <w:left w:val="nil"/>
              <w:bottom w:val="nil"/>
              <w:right w:val="nil"/>
            </w:tcBorders>
          </w:tcPr>
          <w:p w:rsidR="00993FB8" w:rsidRPr="00BC61B6" w:rsidRDefault="00993FB8" w:rsidP="00782A2C">
            <w:pPr>
              <w:keepNext/>
              <w:pBdr>
                <w:top w:val="nil"/>
                <w:left w:val="nil"/>
                <w:bottom w:val="nil"/>
                <w:right w:val="nil"/>
                <w:between w:val="nil"/>
              </w:pBdr>
              <w:spacing w:after="0" w:line="276" w:lineRule="auto"/>
              <w:jc w:val="right"/>
              <w:rPr>
                <w:rFonts w:ascii="Times New Roman" w:eastAsia="Times New Roman" w:hAnsi="Times New Roman" w:cs="Times New Roman"/>
                <w:color w:val="000000"/>
              </w:rPr>
            </w:pPr>
            <w:r w:rsidRPr="00BC61B6">
              <w:rPr>
                <w:rFonts w:ascii="Times New Roman" w:eastAsia="Times New Roman" w:hAnsi="Times New Roman" w:cs="Times New Roman"/>
                <w:color w:val="000000"/>
              </w:rPr>
              <w:t>«__» _______________ 202__ г.</w:t>
            </w:r>
          </w:p>
        </w:tc>
      </w:tr>
    </w:tbl>
    <w:p w:rsidR="00993FB8" w:rsidRPr="00BC61B6" w:rsidRDefault="00993FB8" w:rsidP="00782A2C">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993FB8" w:rsidRPr="00BC61B6" w:rsidRDefault="00993FB8" w:rsidP="00782A2C">
      <w:pPr>
        <w:pBdr>
          <w:top w:val="nil"/>
          <w:left w:val="nil"/>
          <w:bottom w:val="nil"/>
          <w:right w:val="nil"/>
          <w:between w:val="nil"/>
        </w:pBdr>
        <w:spacing w:line="276" w:lineRule="auto"/>
        <w:ind w:firstLine="709"/>
        <w:jc w:val="both"/>
        <w:rPr>
          <w:rFonts w:ascii="Times New Roman" w:eastAsia="Times New Roman" w:hAnsi="Times New Roman" w:cs="Times New Roman"/>
          <w:color w:val="000000"/>
        </w:rPr>
      </w:pPr>
      <w:r w:rsidRPr="00BC61B6">
        <w:rPr>
          <w:rFonts w:ascii="Times New Roman" w:eastAsia="Times New Roman" w:hAnsi="Times New Roman" w:cs="Times New Roman"/>
          <w:b/>
          <w:color w:val="000000"/>
        </w:rPr>
        <w:t>Государственное автономное учреждение Калужской области «Агентство развития бизнеса» (ГАУ КО «Агентство развития бизнеса»)</w:t>
      </w:r>
      <w:r w:rsidRPr="00BC61B6">
        <w:rPr>
          <w:rFonts w:ascii="Times New Roman" w:eastAsia="Times New Roman" w:hAnsi="Times New Roman" w:cs="Times New Roman"/>
          <w:color w:val="000000"/>
        </w:rPr>
        <w:t>, именуемое в дальнейшем «Сторона 1», в лице _______________________________________, действующего на основании ____________________, с одной стороны, и _______________________________________________________________, именуемое в дальнейшем «Сторона 2», в лице __________________________________, действующего на основании __________________, с другой стороны, совместно именуемые в дальнейшем «Стороны», заключили настоящее соглашение о предоставлении поддержки (далее – «Соглашение») о нижеследующем:</w:t>
      </w:r>
    </w:p>
    <w:p w:rsidR="00993FB8" w:rsidRPr="00BC61B6" w:rsidRDefault="00993FB8" w:rsidP="00782A2C">
      <w:pPr>
        <w:numPr>
          <w:ilvl w:val="0"/>
          <w:numId w:val="25"/>
        </w:numPr>
        <w:pBdr>
          <w:top w:val="nil"/>
          <w:left w:val="nil"/>
          <w:bottom w:val="nil"/>
          <w:right w:val="nil"/>
          <w:between w:val="nil"/>
        </w:pBdr>
        <w:tabs>
          <w:tab w:val="left" w:pos="284"/>
        </w:tabs>
        <w:spacing w:after="0" w:line="276" w:lineRule="auto"/>
        <w:ind w:left="0" w:firstLine="0"/>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Предмет соглашения, условия и порядок предоставления услуги</w:t>
      </w:r>
    </w:p>
    <w:p w:rsidR="00993FB8" w:rsidRPr="00BC61B6" w:rsidRDefault="00993FB8" w:rsidP="00782A2C">
      <w:pPr>
        <w:numPr>
          <w:ilvl w:val="1"/>
          <w:numId w:val="25"/>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 xml:space="preserve">Сторона 1 обязуется оказать Стороне 2 услугу по содействию в </w:t>
      </w:r>
      <w:r w:rsidR="00782A2C">
        <w:rPr>
          <w:rFonts w:ascii="Times New Roman" w:eastAsia="Times New Roman" w:hAnsi="Times New Roman" w:cs="Times New Roman"/>
          <w:color w:val="000000"/>
        </w:rPr>
        <w:t>размещении на электронных торговых площадках</w:t>
      </w:r>
      <w:r w:rsidRPr="00BC61B6">
        <w:rPr>
          <w:rFonts w:ascii="Times New Roman" w:eastAsia="Times New Roman" w:hAnsi="Times New Roman" w:cs="Times New Roman"/>
          <w:color w:val="000000"/>
        </w:rPr>
        <w:t xml:space="preserve">, а именно: ____________________. </w:t>
      </w:r>
    </w:p>
    <w:p w:rsidR="00993FB8" w:rsidRPr="00BC61B6" w:rsidRDefault="00993FB8" w:rsidP="00782A2C">
      <w:pPr>
        <w:numPr>
          <w:ilvl w:val="1"/>
          <w:numId w:val="25"/>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hAnsi="Times New Roman" w:cs="Times New Roman"/>
        </w:rPr>
        <w:t>По настоящему соглашению услуга оказывается на безвозмездной основе за счет субсидии, направленной в рамках реализации мероприятий, предусмотренных Приказом Минэкономразвития России от 26.03.2021 N 142</w:t>
      </w:r>
      <w:r w:rsidRPr="00BC61B6">
        <w:rPr>
          <w:rFonts w:ascii="Times New Roman" w:eastAsia="Times New Roman" w:hAnsi="Times New Roman" w:cs="Times New Roman"/>
          <w:color w:val="000000"/>
        </w:rPr>
        <w:t>.</w:t>
      </w:r>
    </w:p>
    <w:p w:rsidR="00993FB8" w:rsidRPr="00BC61B6" w:rsidRDefault="00993FB8" w:rsidP="00782A2C">
      <w:pPr>
        <w:numPr>
          <w:ilvl w:val="1"/>
          <w:numId w:val="25"/>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Сторона 1 вправе привлекать для оказания услуг третьих лиц (непосредственных исполнителей услуги) без согласия и уведомления Стороны 2.</w:t>
      </w:r>
    </w:p>
    <w:p w:rsidR="00993FB8" w:rsidRPr="00BC61B6" w:rsidRDefault="00993FB8" w:rsidP="00782A2C">
      <w:pPr>
        <w:numPr>
          <w:ilvl w:val="1"/>
          <w:numId w:val="25"/>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Срок оказания услуги – с даты заключения настоящего соглашения до 31.12.202___ г.</w:t>
      </w:r>
    </w:p>
    <w:p w:rsidR="00993FB8" w:rsidRPr="00BC61B6" w:rsidRDefault="00993FB8" w:rsidP="00782A2C">
      <w:pPr>
        <w:pBdr>
          <w:top w:val="nil"/>
          <w:left w:val="nil"/>
          <w:bottom w:val="nil"/>
          <w:right w:val="nil"/>
          <w:between w:val="nil"/>
        </w:pBdr>
        <w:spacing w:before="240" w:after="0" w:line="276" w:lineRule="auto"/>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2. Права и обязанности Сторон</w:t>
      </w:r>
    </w:p>
    <w:p w:rsidR="00993FB8" w:rsidRPr="00BC61B6" w:rsidRDefault="00993FB8" w:rsidP="00782A2C">
      <w:pPr>
        <w:numPr>
          <w:ilvl w:val="0"/>
          <w:numId w:val="2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u w:val="single"/>
        </w:rPr>
      </w:pPr>
      <w:r w:rsidRPr="00BC61B6">
        <w:rPr>
          <w:rFonts w:ascii="Times New Roman" w:eastAsia="Times New Roman" w:hAnsi="Times New Roman" w:cs="Times New Roman"/>
          <w:color w:val="000000"/>
          <w:u w:val="single"/>
        </w:rPr>
        <w:t>Сторона 1 обязуется:</w:t>
      </w:r>
    </w:p>
    <w:p w:rsidR="00993FB8" w:rsidRPr="00BC61B6" w:rsidRDefault="00993FB8" w:rsidP="00782A2C">
      <w:pPr>
        <w:numPr>
          <w:ilvl w:val="0"/>
          <w:numId w:val="27"/>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 xml:space="preserve">Осуществить самостоятельный подбор и поиск Исполнителя для оказания услуги по настоящему соглашению в соответствии с </w:t>
      </w:r>
      <w:r w:rsidRPr="00BC61B6">
        <w:rPr>
          <w:rFonts w:ascii="Times New Roman" w:hAnsi="Times New Roman" w:cs="Times New Roman"/>
        </w:rPr>
        <w:t>Положением о закупке товаров, работ, услуг</w:t>
      </w:r>
      <w:r w:rsidRPr="00BC61B6">
        <w:rPr>
          <w:rFonts w:ascii="Times New Roman" w:eastAsia="Times New Roman" w:hAnsi="Times New Roman" w:cs="Times New Roman"/>
          <w:color w:val="000000"/>
        </w:rPr>
        <w:t xml:space="preserve"> ГАУ КО «Агентство развития бизнеса» и действующим законодательством Российской Федерации.</w:t>
      </w:r>
    </w:p>
    <w:p w:rsidR="00993FB8" w:rsidRPr="00BC61B6" w:rsidRDefault="00993FB8" w:rsidP="00782A2C">
      <w:pPr>
        <w:numPr>
          <w:ilvl w:val="0"/>
          <w:numId w:val="27"/>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Контролировать добросовестное, своевременное и качественное оказание услуг Стороне 2 непосредственного Исполнителя услуги.</w:t>
      </w:r>
    </w:p>
    <w:p w:rsidR="00993FB8" w:rsidRPr="00BC61B6" w:rsidRDefault="00993FB8" w:rsidP="00782A2C">
      <w:pPr>
        <w:numPr>
          <w:ilvl w:val="0"/>
          <w:numId w:val="27"/>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Назначить своего компетентного представителя для обеспечения взаимодействия между непосредственным Исполнителем услуги и Стороной 2.</w:t>
      </w:r>
    </w:p>
    <w:p w:rsidR="00993FB8" w:rsidRPr="00BC61B6" w:rsidRDefault="00993FB8" w:rsidP="00782A2C">
      <w:pPr>
        <w:numPr>
          <w:ilvl w:val="0"/>
          <w:numId w:val="27"/>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Информировать Сторону 2 обо всех изменениях, которые могут повлиять на выполнение настоящего соглашения.</w:t>
      </w:r>
    </w:p>
    <w:p w:rsidR="00993FB8" w:rsidRPr="00BC61B6" w:rsidRDefault="00993FB8" w:rsidP="00782A2C">
      <w:pPr>
        <w:numPr>
          <w:ilvl w:val="0"/>
          <w:numId w:val="2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u w:val="single"/>
        </w:rPr>
      </w:pPr>
      <w:r w:rsidRPr="00BC61B6">
        <w:rPr>
          <w:rFonts w:ascii="Times New Roman" w:eastAsia="Times New Roman" w:hAnsi="Times New Roman" w:cs="Times New Roman"/>
          <w:color w:val="000000"/>
          <w:u w:val="single"/>
        </w:rPr>
        <w:t>Сторона 2 обязуется:</w:t>
      </w:r>
    </w:p>
    <w:p w:rsidR="00993FB8" w:rsidRPr="00BC61B6"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b/>
          <w:color w:val="000000"/>
        </w:rPr>
      </w:pPr>
      <w:r w:rsidRPr="00BC61B6">
        <w:rPr>
          <w:rFonts w:ascii="Times New Roman" w:eastAsia="Times New Roman" w:hAnsi="Times New Roman" w:cs="Times New Roman"/>
          <w:b/>
          <w:color w:val="000000"/>
        </w:rPr>
        <w:t xml:space="preserve">Предоставить непосредственному исполнителю услуги всю необходимую информацию для оказания услуги, согласно направленному запросу, в течение </w:t>
      </w:r>
      <w:r w:rsidR="00ED6E85">
        <w:rPr>
          <w:rFonts w:ascii="Times New Roman" w:eastAsia="Times New Roman" w:hAnsi="Times New Roman" w:cs="Times New Roman"/>
          <w:b/>
          <w:color w:val="000000"/>
        </w:rPr>
        <w:t>10</w:t>
      </w:r>
      <w:r w:rsidRPr="00BC61B6">
        <w:rPr>
          <w:rFonts w:ascii="Times New Roman" w:eastAsia="Times New Roman" w:hAnsi="Times New Roman" w:cs="Times New Roman"/>
          <w:b/>
          <w:color w:val="000000"/>
        </w:rPr>
        <w:t xml:space="preserve"> (</w:t>
      </w:r>
      <w:r w:rsidR="00ED6E85">
        <w:rPr>
          <w:rFonts w:ascii="Times New Roman" w:eastAsia="Times New Roman" w:hAnsi="Times New Roman" w:cs="Times New Roman"/>
          <w:b/>
          <w:color w:val="000000"/>
        </w:rPr>
        <w:t>десяти</w:t>
      </w:r>
      <w:r w:rsidRPr="00BC61B6">
        <w:rPr>
          <w:rFonts w:ascii="Times New Roman" w:eastAsia="Times New Roman" w:hAnsi="Times New Roman" w:cs="Times New Roman"/>
          <w:b/>
          <w:color w:val="000000"/>
        </w:rPr>
        <w:t xml:space="preserve">) рабочих дней с момента получения запроса от Стороны 1 или непосредственного исполнителя услуги. Ответственность за достоверность предоставляемой информации несет Сторона 2. </w:t>
      </w:r>
    </w:p>
    <w:p w:rsidR="00993FB8" w:rsidRPr="00BC61B6"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 xml:space="preserve">Назначить своего компетентного представителя для оперативного взаимодействия с непосредственным исполнителем услуги и представителем Стороны 1 по вопросам оказания услуги. </w:t>
      </w:r>
    </w:p>
    <w:p w:rsidR="00993FB8" w:rsidRPr="00BC61B6"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Оказывать всестороннее содействие Стороне 1 и непосредственному исполнителю услуги в ходе оказания услуги, в т.ч. своевременно отвечать на все запросы, участвовать в обсуждениях, давать свои комментарии по теме оказания услуг.</w:t>
      </w:r>
    </w:p>
    <w:p w:rsidR="00782A2C"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Незамедлительно сообщать Стороне 1 о возникающих проблемах и недостатках в ходе оказания услуги.</w:t>
      </w:r>
    </w:p>
    <w:p w:rsidR="00FE7060" w:rsidRPr="00FE7060" w:rsidRDefault="00993FB8" w:rsidP="00B02459">
      <w:pPr>
        <w:widowControl w:val="0"/>
        <w:numPr>
          <w:ilvl w:val="0"/>
          <w:numId w:val="28"/>
        </w:numPr>
        <w:pBdr>
          <w:top w:val="nil"/>
          <w:left w:val="nil"/>
          <w:bottom w:val="nil"/>
          <w:right w:val="nil"/>
          <w:between w:val="nil"/>
        </w:pBdr>
        <w:autoSpaceDE w:val="0"/>
        <w:autoSpaceDN w:val="0"/>
        <w:adjustRightInd w:val="0"/>
        <w:spacing w:after="0" w:line="276" w:lineRule="auto"/>
        <w:ind w:left="0" w:firstLine="0"/>
        <w:jc w:val="both"/>
        <w:rPr>
          <w:rFonts w:ascii="Times New Roman" w:eastAsia="Times New Roman" w:hAnsi="Times New Roman" w:cs="Times New Roman"/>
          <w:color w:val="000000"/>
        </w:rPr>
      </w:pPr>
      <w:r w:rsidRPr="00FE7060">
        <w:rPr>
          <w:rFonts w:ascii="Times New Roman" w:eastAsia="Times New Roman" w:hAnsi="Times New Roman" w:cs="Times New Roman"/>
          <w:color w:val="000000"/>
        </w:rPr>
        <w:t xml:space="preserve">Самостоятельно нести дополнительные расходы, не предусмотренные Положением о порядке </w:t>
      </w:r>
      <w:r w:rsidR="00782A2C" w:rsidRPr="00FE7060">
        <w:rPr>
          <w:rFonts w:ascii="Times New Roman" w:hAnsi="Times New Roman" w:cs="Times New Roman"/>
        </w:rPr>
        <w:lastRenderedPageBreak/>
        <w:t xml:space="preserve">предоставления поддержки </w:t>
      </w:r>
      <w:r w:rsidR="00782A2C" w:rsidRPr="00FE7060">
        <w:rPr>
          <w:rFonts w:ascii="Times New Roman" w:eastAsia="Times New Roman" w:hAnsi="Times New Roman" w:cs="Times New Roman"/>
          <w:color w:val="000000"/>
        </w:rPr>
        <w:t>субъектам малого и среднего предпринимательства Калужской области</w:t>
      </w:r>
      <w:r w:rsidR="00782A2C" w:rsidRPr="00FE7060">
        <w:rPr>
          <w:rFonts w:ascii="Times New Roman" w:hAnsi="Times New Roman" w:cs="Times New Roman"/>
          <w:color w:val="000000"/>
        </w:rPr>
        <w:t xml:space="preserve">, претендующих на получение услуги по размещению на электронных торговых площадках </w:t>
      </w:r>
      <w:r w:rsidRPr="00FE7060">
        <w:rPr>
          <w:rFonts w:ascii="Times New Roman" w:eastAsia="Times New Roman" w:hAnsi="Times New Roman" w:cs="Times New Roman"/>
          <w:color w:val="000000"/>
        </w:rPr>
        <w:t xml:space="preserve">(далее – Положение), и расходы, превышающие сумму, </w:t>
      </w:r>
      <w:r w:rsidR="00FE7060" w:rsidRPr="00FE7060">
        <w:rPr>
          <w:rFonts w:ascii="Times New Roman" w:eastAsia="Times New Roman" w:hAnsi="Times New Roman" w:cs="Times New Roman"/>
          <w:color w:val="000000"/>
        </w:rPr>
        <w:t xml:space="preserve">и расходы, превышающие сумму, </w:t>
      </w:r>
      <w:r w:rsidR="00FE7060" w:rsidRPr="00FE7060">
        <w:rPr>
          <w:rFonts w:ascii="Times New Roman" w:eastAsia="Times New Roman" w:hAnsi="Times New Roman" w:cs="Times New Roman"/>
        </w:rPr>
        <w:t xml:space="preserve">лимитов оказываемой поддержки, установленной Порядком </w:t>
      </w:r>
      <w:r w:rsidR="00FE7060" w:rsidRPr="00FE7060">
        <w:rPr>
          <w:rFonts w:ascii="Times New Roman" w:hAnsi="Times New Roman" w:cs="Times New Roman"/>
        </w:rPr>
        <w:t xml:space="preserve">установления лимитов оказываемой поддержки Отделом «Центр поддержки предпринимательства» ГАУ КО «Агентство развития бизнеса» или превышающие сумму средств выделяемой субсидии, </w:t>
      </w:r>
      <w:r w:rsidR="00FE7060" w:rsidRPr="00FE7060">
        <w:rPr>
          <w:rFonts w:ascii="Times New Roman" w:eastAsia="Times New Roman" w:hAnsi="Times New Roman" w:cs="Times New Roman"/>
          <w:color w:val="000000"/>
        </w:rPr>
        <w:t>заложенную в смете</w:t>
      </w:r>
      <w:r w:rsidR="00FE7060" w:rsidRPr="00FE7060">
        <w:rPr>
          <w:rFonts w:ascii="Times New Roman" w:hAnsi="Times New Roman" w:cs="Times New Roman"/>
        </w:rPr>
        <w:t xml:space="preserve"> </w:t>
      </w:r>
      <w:r w:rsidR="00FE7060" w:rsidRPr="00FE7060">
        <w:rPr>
          <w:rFonts w:ascii="Times New Roman" w:eastAsia="Times New Roman" w:hAnsi="Times New Roman" w:cs="Times New Roman"/>
          <w:color w:val="000000"/>
        </w:rPr>
        <w:t>Стороны 1.</w:t>
      </w:r>
    </w:p>
    <w:p w:rsidR="00FE7060" w:rsidRPr="00FE7060" w:rsidRDefault="00FE7060" w:rsidP="00B02459">
      <w:pPr>
        <w:widowControl w:val="0"/>
        <w:numPr>
          <w:ilvl w:val="0"/>
          <w:numId w:val="28"/>
        </w:numPr>
        <w:pBdr>
          <w:top w:val="nil"/>
          <w:left w:val="nil"/>
          <w:bottom w:val="nil"/>
          <w:right w:val="nil"/>
          <w:between w:val="nil"/>
        </w:pBdr>
        <w:autoSpaceDE w:val="0"/>
        <w:autoSpaceDN w:val="0"/>
        <w:adjustRightInd w:val="0"/>
        <w:spacing w:after="0" w:line="276" w:lineRule="auto"/>
        <w:ind w:left="0" w:firstLine="0"/>
        <w:jc w:val="both"/>
        <w:rPr>
          <w:rFonts w:ascii="Times New Roman" w:eastAsia="Times New Roman" w:hAnsi="Times New Roman" w:cs="Times New Roman"/>
          <w:b/>
          <w:color w:val="000000"/>
        </w:rPr>
      </w:pPr>
      <w:r>
        <w:rPr>
          <w:rFonts w:ascii="Times New Roman" w:hAnsi="Times New Roman" w:cs="Times New Roman"/>
          <w:b/>
        </w:rPr>
        <w:t>Сторона 2 самостоятельно несет расходы, связанные с регистрацией на электронной торговой площадке,</w:t>
      </w:r>
      <w:r w:rsidRPr="00FE706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в</w:t>
      </w:r>
      <w:r w:rsidRPr="00FE7060">
        <w:rPr>
          <w:rFonts w:ascii="Times New Roman" w:eastAsia="Times New Roman" w:hAnsi="Times New Roman" w:cs="Times New Roman"/>
          <w:b/>
          <w:color w:val="000000"/>
        </w:rPr>
        <w:t xml:space="preserve"> случае выбора Стороной 2 содействия в размещении на электронной торговой площадке </w:t>
      </w:r>
      <w:r w:rsidRPr="00FE7060">
        <w:rPr>
          <w:rFonts w:ascii="Times New Roman" w:hAnsi="Times New Roman" w:cs="Times New Roman"/>
          <w:b/>
        </w:rPr>
        <w:t>Wildberries</w:t>
      </w:r>
      <w:r>
        <w:rPr>
          <w:rFonts w:ascii="Times New Roman" w:hAnsi="Times New Roman" w:cs="Times New Roman"/>
          <w:b/>
        </w:rPr>
        <w:t>.</w:t>
      </w:r>
    </w:p>
    <w:p w:rsidR="00993FB8" w:rsidRPr="00FE7060" w:rsidRDefault="00993FB8" w:rsidP="00B02459">
      <w:pPr>
        <w:widowControl w:val="0"/>
        <w:numPr>
          <w:ilvl w:val="0"/>
          <w:numId w:val="28"/>
        </w:numPr>
        <w:pBdr>
          <w:top w:val="nil"/>
          <w:left w:val="nil"/>
          <w:bottom w:val="nil"/>
          <w:right w:val="nil"/>
          <w:between w:val="nil"/>
        </w:pBdr>
        <w:autoSpaceDE w:val="0"/>
        <w:autoSpaceDN w:val="0"/>
        <w:adjustRightInd w:val="0"/>
        <w:spacing w:after="0" w:line="276" w:lineRule="auto"/>
        <w:ind w:left="0" w:firstLine="0"/>
        <w:jc w:val="both"/>
        <w:rPr>
          <w:rFonts w:ascii="Times New Roman" w:eastAsia="Times New Roman" w:hAnsi="Times New Roman" w:cs="Times New Roman"/>
          <w:color w:val="000000"/>
        </w:rPr>
      </w:pPr>
      <w:r w:rsidRPr="00FE7060">
        <w:rPr>
          <w:rFonts w:ascii="Times New Roman" w:eastAsia="Times New Roman" w:hAnsi="Times New Roman" w:cs="Times New Roman"/>
          <w:color w:val="000000"/>
        </w:rPr>
        <w:t>В случае досрочного оказания услуги, принять услугу досрочно.</w:t>
      </w:r>
    </w:p>
    <w:p w:rsidR="00993FB8" w:rsidRPr="00BC61B6"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Предоставить Стороне 1 обратную связь по оказанной услуге в течение 2 (двух) дней с момента получения запроса от Стороны 1.</w:t>
      </w:r>
    </w:p>
    <w:p w:rsidR="00993FB8" w:rsidRPr="00BC61B6" w:rsidRDefault="00993FB8" w:rsidP="00782A2C">
      <w:pPr>
        <w:numPr>
          <w:ilvl w:val="0"/>
          <w:numId w:val="2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В случае возникновения обстоятельств, которые могут повлечь за собой невыполнение Стороной 2 условий настоящего соглашения, она обязуется незамедлительно письменно информировать Сторону 1 об этих обстоятельствах и о мерах, принимаемых для выполнения условий настоящего соглашения.</w:t>
      </w:r>
    </w:p>
    <w:p w:rsidR="00993FB8" w:rsidRPr="00BC61B6" w:rsidRDefault="00993FB8" w:rsidP="00782A2C">
      <w:pPr>
        <w:pBdr>
          <w:top w:val="nil"/>
          <w:left w:val="nil"/>
          <w:bottom w:val="nil"/>
          <w:right w:val="nil"/>
          <w:between w:val="nil"/>
        </w:pBdr>
        <w:tabs>
          <w:tab w:val="left" w:pos="284"/>
        </w:tabs>
        <w:spacing w:before="240" w:after="0" w:line="276" w:lineRule="auto"/>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3. Срок действия соглашения. Порядок изменения и расторжения</w:t>
      </w:r>
    </w:p>
    <w:p w:rsidR="00993FB8" w:rsidRPr="00BC61B6" w:rsidRDefault="00993FB8" w:rsidP="00782A2C">
      <w:pPr>
        <w:numPr>
          <w:ilvl w:val="1"/>
          <w:numId w:val="24"/>
        </w:numPr>
        <w:pBdr>
          <w:top w:val="nil"/>
          <w:left w:val="nil"/>
          <w:bottom w:val="nil"/>
          <w:right w:val="nil"/>
          <w:between w:val="nil"/>
        </w:pBdr>
        <w:tabs>
          <w:tab w:val="left" w:pos="142"/>
          <w:tab w:val="left" w:pos="709"/>
        </w:tabs>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Настоящее соглашение вступает в силу с даты его подписания и действует до 31.12.202__ г., но в любом случае до полного исполнения сторонами всех принятых по нему обязательств.</w:t>
      </w:r>
    </w:p>
    <w:p w:rsidR="00993FB8" w:rsidRPr="00BC61B6" w:rsidRDefault="00993FB8" w:rsidP="00782A2C">
      <w:pPr>
        <w:numPr>
          <w:ilvl w:val="1"/>
          <w:numId w:val="24"/>
        </w:numPr>
        <w:pBdr>
          <w:top w:val="nil"/>
          <w:left w:val="nil"/>
          <w:bottom w:val="nil"/>
          <w:right w:val="nil"/>
          <w:between w:val="nil"/>
        </w:pBdr>
        <w:tabs>
          <w:tab w:val="left" w:pos="142"/>
          <w:tab w:val="left" w:pos="709"/>
        </w:tabs>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Все изменения и дополнения настоящего соглашения оформляются соглашением в виде единого документа, составленного в простой письменной форме в 2 (двух) экземплярах и подписанного сторонами. Несоблюдение указанной формы изменений и дополнений влечет их недействительность.</w:t>
      </w:r>
    </w:p>
    <w:p w:rsidR="00993FB8" w:rsidRPr="00BC61B6" w:rsidRDefault="00993FB8" w:rsidP="00782A2C">
      <w:pPr>
        <w:numPr>
          <w:ilvl w:val="1"/>
          <w:numId w:val="24"/>
        </w:numPr>
        <w:pBdr>
          <w:top w:val="nil"/>
          <w:left w:val="nil"/>
          <w:bottom w:val="nil"/>
          <w:right w:val="nil"/>
          <w:between w:val="nil"/>
        </w:pBdr>
        <w:tabs>
          <w:tab w:val="left" w:pos="709"/>
        </w:tabs>
        <w:spacing w:line="276" w:lineRule="auto"/>
        <w:ind w:left="0" w:firstLine="0"/>
        <w:jc w:val="both"/>
        <w:rPr>
          <w:rFonts w:ascii="Times New Roman" w:eastAsia="Times New Roman" w:hAnsi="Times New Roman" w:cs="Times New Roman"/>
          <w:b/>
          <w:color w:val="000000"/>
        </w:rPr>
      </w:pPr>
      <w:r w:rsidRPr="00BC61B6">
        <w:rPr>
          <w:rFonts w:ascii="Times New Roman" w:eastAsia="Times New Roman" w:hAnsi="Times New Roman" w:cs="Times New Roman"/>
          <w:b/>
          <w:color w:val="000000"/>
        </w:rPr>
        <w:t>Сторона 1 вправе в одностороннем порядке расторгнуть настоящее соглашение в случае неоднократного уклонения Стороны 2 от предоставления документов, сведений, информации, необходимой непосредственному исполнителю услуги для качественного и своевременного оказания услуг.</w:t>
      </w:r>
    </w:p>
    <w:p w:rsidR="00782A2C" w:rsidRPr="00782A2C" w:rsidRDefault="00993FB8" w:rsidP="00782A2C">
      <w:pPr>
        <w:numPr>
          <w:ilvl w:val="0"/>
          <w:numId w:val="23"/>
        </w:numPr>
        <w:pBdr>
          <w:top w:val="nil"/>
          <w:left w:val="nil"/>
          <w:bottom w:val="nil"/>
          <w:right w:val="nil"/>
          <w:between w:val="nil"/>
        </w:pBdr>
        <w:spacing w:after="0" w:line="276" w:lineRule="auto"/>
        <w:ind w:left="0" w:firstLine="0"/>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 xml:space="preserve">Ответственность Сторон. Форс-мажорные обстоятельства. </w:t>
      </w:r>
    </w:p>
    <w:p w:rsidR="00993FB8" w:rsidRPr="00BC61B6" w:rsidRDefault="00993FB8" w:rsidP="00782A2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Порядок разрешения споров</w:t>
      </w:r>
    </w:p>
    <w:p w:rsidR="00993FB8" w:rsidRPr="00BC61B6" w:rsidRDefault="00993FB8" w:rsidP="00782A2C">
      <w:pPr>
        <w:numPr>
          <w:ilvl w:val="1"/>
          <w:numId w:val="29"/>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w:t>
      </w:r>
      <w:r w:rsidRPr="00BC61B6">
        <w:rPr>
          <w:rFonts w:ascii="Times New Roman" w:eastAsia="Times New Roman" w:hAnsi="Times New Roman" w:cs="Times New Roman"/>
          <w:color w:val="222222"/>
          <w:highlight w:val="white"/>
        </w:rPr>
        <w:t xml:space="preserve"> </w:t>
      </w:r>
    </w:p>
    <w:p w:rsidR="00993FB8" w:rsidRPr="00BC61B6" w:rsidRDefault="00993FB8" w:rsidP="00782A2C">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BC61B6">
        <w:rPr>
          <w:rFonts w:ascii="Times New Roman" w:eastAsia="Times New Roman" w:hAnsi="Times New Roman" w:cs="Times New Roman"/>
          <w:color w:val="000000"/>
        </w:rPr>
        <w:t xml:space="preserve">4.2. </w:t>
      </w:r>
      <w:r w:rsidRPr="00BC61B6">
        <w:rPr>
          <w:rFonts w:ascii="Times New Roman" w:eastAsia="Times New Roman" w:hAnsi="Times New Roman" w:cs="Times New Roman"/>
          <w:b/>
          <w:color w:val="000000"/>
        </w:rPr>
        <w:t xml:space="preserve">В случае немотивированного отказа Стороны 2 от услуг по настоящему соглашению после завершения оказания услуг непосредственным исполнителем услуг, или совершения ей действий (бездействия), свидетельствующих об отсутствии намерения принять услуги по настоящему соглашению по причинам, не зависящим от непосредственного исполнителя услуг и/или Стороны 1, Сторона 1 вправе потребовать от Стороны 2 возмещения всех расходов, понесенных и/или которые Сторона 1 должна понести в связи с исполнением настоящего соглашения. </w:t>
      </w:r>
    </w:p>
    <w:p w:rsidR="00993FB8" w:rsidRPr="00BC61B6" w:rsidRDefault="00993FB8" w:rsidP="00782A2C">
      <w:pPr>
        <w:numPr>
          <w:ilvl w:val="1"/>
          <w:numId w:val="2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Меры ответственности сторон, не предусмотренные в настоящем соглашении, применяются в соответствии с нормами гражданского законодательства РФ.</w:t>
      </w:r>
    </w:p>
    <w:p w:rsidR="00993FB8" w:rsidRPr="00BC61B6" w:rsidRDefault="00993FB8" w:rsidP="00782A2C">
      <w:pPr>
        <w:numPr>
          <w:ilvl w:val="1"/>
          <w:numId w:val="2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 При наступлении указанных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соглашению. При этом срок исполнения Стороной обязательств отодвигается соразмерно времени, в течение которого действуют эти обстоятельства и их последствия. Если наступившие обстоятельства </w:t>
      </w:r>
      <w:r w:rsidRPr="00BC61B6">
        <w:rPr>
          <w:rFonts w:ascii="Times New Roman" w:eastAsia="Times New Roman" w:hAnsi="Times New Roman" w:cs="Times New Roman"/>
          <w:color w:val="000000"/>
        </w:rPr>
        <w:lastRenderedPageBreak/>
        <w:t xml:space="preserve">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соглашения. </w:t>
      </w:r>
    </w:p>
    <w:p w:rsidR="00993FB8" w:rsidRPr="00BC61B6" w:rsidRDefault="00993FB8" w:rsidP="00782A2C">
      <w:pPr>
        <w:numPr>
          <w:ilvl w:val="1"/>
          <w:numId w:val="2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Все споры и разногласия, возникающие между Сторонами по настоящему соглашению 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документов, и должна быть рассмотрена в течение 3 дней, с даты ее получения.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993FB8" w:rsidRPr="00BC61B6" w:rsidRDefault="00993FB8" w:rsidP="00782A2C">
      <w:pPr>
        <w:numPr>
          <w:ilvl w:val="0"/>
          <w:numId w:val="22"/>
        </w:numPr>
        <w:pBdr>
          <w:top w:val="nil"/>
          <w:left w:val="nil"/>
          <w:bottom w:val="nil"/>
          <w:right w:val="nil"/>
          <w:between w:val="nil"/>
        </w:pBdr>
        <w:tabs>
          <w:tab w:val="left" w:pos="284"/>
        </w:tabs>
        <w:spacing w:before="240" w:after="0" w:line="276" w:lineRule="auto"/>
        <w:ind w:left="0" w:firstLine="0"/>
        <w:jc w:val="center"/>
        <w:rPr>
          <w:rFonts w:ascii="Times New Roman" w:eastAsia="Times New Roman" w:hAnsi="Times New Roman" w:cs="Times New Roman"/>
          <w:b/>
          <w:color w:val="000000"/>
        </w:rPr>
      </w:pPr>
      <w:r w:rsidRPr="00BC61B6">
        <w:rPr>
          <w:rFonts w:ascii="Times New Roman" w:eastAsia="Times New Roman" w:hAnsi="Times New Roman" w:cs="Times New Roman"/>
          <w:b/>
          <w:color w:val="000000"/>
        </w:rPr>
        <w:t xml:space="preserve">Заявления и гарантии </w:t>
      </w:r>
    </w:p>
    <w:p w:rsidR="00993FB8" w:rsidRPr="00ED6E85" w:rsidRDefault="00993FB8" w:rsidP="00782A2C">
      <w:pPr>
        <w:pStyle w:val="a4"/>
        <w:numPr>
          <w:ilvl w:val="0"/>
          <w:numId w:val="30"/>
        </w:numPr>
        <w:pBdr>
          <w:top w:val="nil"/>
          <w:left w:val="nil"/>
          <w:bottom w:val="nil"/>
          <w:right w:val="nil"/>
          <w:between w:val="nil"/>
        </w:pBdr>
        <w:tabs>
          <w:tab w:val="left" w:pos="284"/>
        </w:tabs>
        <w:suppressAutoHyphens w:val="0"/>
        <w:spacing w:after="0"/>
        <w:ind w:left="0" w:firstLine="0"/>
        <w:jc w:val="both"/>
        <w:rPr>
          <w:rFonts w:ascii="Times New Roman" w:eastAsia="Times New Roman" w:hAnsi="Times New Roman" w:cs="Times New Roman"/>
          <w:color w:val="000000"/>
        </w:rPr>
      </w:pPr>
      <w:r w:rsidRPr="00ED6E85">
        <w:rPr>
          <w:rFonts w:ascii="Times New Roman" w:hAnsi="Times New Roman" w:cs="Times New Roman"/>
        </w:rPr>
        <w:t>Стороны несут права и обязанности в соответствии с действующим законодательством с учетом безвозмездного характера услуг.</w:t>
      </w:r>
    </w:p>
    <w:p w:rsidR="00ED6E85" w:rsidRPr="00ED6E85" w:rsidRDefault="00ED6E85" w:rsidP="00ED6E85">
      <w:pPr>
        <w:pStyle w:val="a4"/>
        <w:numPr>
          <w:ilvl w:val="0"/>
          <w:numId w:val="30"/>
        </w:numPr>
        <w:pBdr>
          <w:top w:val="nil"/>
          <w:left w:val="nil"/>
          <w:bottom w:val="nil"/>
          <w:right w:val="nil"/>
          <w:between w:val="nil"/>
        </w:pBdr>
        <w:tabs>
          <w:tab w:val="left" w:pos="284"/>
        </w:tabs>
        <w:suppressAutoHyphens w:val="0"/>
        <w:spacing w:after="0"/>
        <w:ind w:left="0" w:firstLine="0"/>
        <w:jc w:val="both"/>
        <w:rPr>
          <w:rFonts w:ascii="Times New Roman" w:eastAsia="Times New Roman" w:hAnsi="Times New Roman" w:cs="Times New Roman"/>
          <w:color w:val="000000"/>
        </w:rPr>
      </w:pPr>
      <w:r w:rsidRPr="00ED6E85">
        <w:rPr>
          <w:rFonts w:ascii="Times New Roman" w:eastAsia="Times New Roman" w:hAnsi="Times New Roman" w:cs="Times New Roman"/>
          <w:color w:val="000000"/>
        </w:rPr>
        <w:t>Стороны подтверждают, что не состоят в одной группе лиц, определенных в соответствии с Федеральным законом от 26 июля 2006 г. № 135-ФЗ «О защите конкуренции».</w:t>
      </w:r>
    </w:p>
    <w:p w:rsidR="00993FB8" w:rsidRPr="00BC61B6" w:rsidRDefault="00993FB8" w:rsidP="00782A2C">
      <w:pPr>
        <w:numPr>
          <w:ilvl w:val="0"/>
          <w:numId w:val="22"/>
        </w:numPr>
        <w:pBdr>
          <w:top w:val="nil"/>
          <w:left w:val="nil"/>
          <w:bottom w:val="nil"/>
          <w:right w:val="nil"/>
          <w:between w:val="nil"/>
        </w:pBdr>
        <w:tabs>
          <w:tab w:val="left" w:pos="284"/>
        </w:tabs>
        <w:spacing w:before="240" w:after="0" w:line="276" w:lineRule="auto"/>
        <w:ind w:left="0" w:firstLine="0"/>
        <w:jc w:val="center"/>
        <w:rPr>
          <w:rFonts w:ascii="Times New Roman" w:eastAsia="Times New Roman" w:hAnsi="Times New Roman" w:cs="Times New Roman"/>
          <w:color w:val="000000"/>
        </w:rPr>
      </w:pPr>
      <w:r w:rsidRPr="00BC61B6">
        <w:rPr>
          <w:rFonts w:ascii="Times New Roman" w:eastAsia="Times New Roman" w:hAnsi="Times New Roman" w:cs="Times New Roman"/>
          <w:b/>
          <w:color w:val="000000"/>
        </w:rPr>
        <w:t>Заключительные положения</w:t>
      </w:r>
    </w:p>
    <w:p w:rsidR="00993FB8" w:rsidRDefault="00993FB8" w:rsidP="00782A2C">
      <w:pPr>
        <w:pStyle w:val="a4"/>
        <w:numPr>
          <w:ilvl w:val="1"/>
          <w:numId w:val="31"/>
        </w:numPr>
        <w:pBdr>
          <w:top w:val="nil"/>
          <w:left w:val="nil"/>
          <w:bottom w:val="nil"/>
          <w:right w:val="nil"/>
          <w:between w:val="nil"/>
        </w:pBdr>
        <w:suppressAutoHyphens w:val="0"/>
        <w:spacing w:after="0"/>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В случае изменения реквизитов одной из сторон, она обязана незамедлительно проинформировать об этом другую сторону.</w:t>
      </w:r>
    </w:p>
    <w:p w:rsidR="00993FB8" w:rsidRDefault="00993FB8" w:rsidP="00782A2C">
      <w:pPr>
        <w:pStyle w:val="a4"/>
        <w:numPr>
          <w:ilvl w:val="1"/>
          <w:numId w:val="31"/>
        </w:numPr>
        <w:pBdr>
          <w:top w:val="nil"/>
          <w:left w:val="nil"/>
          <w:bottom w:val="nil"/>
          <w:right w:val="nil"/>
          <w:between w:val="nil"/>
        </w:pBdr>
        <w:suppressAutoHyphens w:val="0"/>
        <w:spacing w:after="0"/>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 xml:space="preserve">Настоящее соглашение составлено в двух идентичных экземплярах, имеющих равную юридическую силу, для каждой из Сторон.   </w:t>
      </w:r>
    </w:p>
    <w:p w:rsidR="00993FB8" w:rsidRPr="00BC61B6" w:rsidRDefault="00993FB8" w:rsidP="00782A2C">
      <w:pPr>
        <w:pStyle w:val="a4"/>
        <w:numPr>
          <w:ilvl w:val="1"/>
          <w:numId w:val="31"/>
        </w:numPr>
        <w:pBdr>
          <w:top w:val="nil"/>
          <w:left w:val="nil"/>
          <w:bottom w:val="nil"/>
          <w:right w:val="nil"/>
          <w:between w:val="nil"/>
        </w:pBdr>
        <w:suppressAutoHyphens w:val="0"/>
        <w:spacing w:after="0"/>
        <w:ind w:left="0" w:firstLine="0"/>
        <w:jc w:val="both"/>
        <w:rPr>
          <w:rFonts w:ascii="Times New Roman" w:eastAsia="Times New Roman" w:hAnsi="Times New Roman" w:cs="Times New Roman"/>
          <w:color w:val="000000"/>
        </w:rPr>
      </w:pPr>
      <w:r w:rsidRPr="00BC61B6">
        <w:rPr>
          <w:rFonts w:ascii="Times New Roman" w:eastAsia="Times New Roman" w:hAnsi="Times New Roman" w:cs="Times New Roman"/>
          <w:color w:val="000000"/>
        </w:rPr>
        <w:t>Заключение настоящего соглашения допускается путем обмена Сторонами копиями подписанных экземпляров соглашения, направленными с помощью средств электронной связи. В целях оперативного решения вопросов, касающихся исполнения настоящего соглашения, Стороны допускают предварительное направление информации и документов средствами электронной связи с последующим предоставлением по просьбе принимающей Стороны подлинных документов. До предоставления оригинала, а также при непоступлении от одной из Сторон просьбы о предоставлении оригинала, документы, направленные средствами электронной связи, имеют юридическую силу.</w:t>
      </w:r>
    </w:p>
    <w:p w:rsidR="00993FB8" w:rsidRPr="001D417A" w:rsidRDefault="00993FB8" w:rsidP="00993FB8">
      <w:pPr>
        <w:pBdr>
          <w:top w:val="nil"/>
          <w:left w:val="nil"/>
          <w:bottom w:val="nil"/>
          <w:right w:val="nil"/>
          <w:between w:val="nil"/>
        </w:pBdr>
        <w:spacing w:line="276" w:lineRule="auto"/>
        <w:jc w:val="both"/>
        <w:rPr>
          <w:rFonts w:ascii="Times New Roman" w:eastAsia="Times New Roman" w:hAnsi="Times New Roman" w:cs="Times New Roman"/>
          <w:color w:val="000000"/>
        </w:rPr>
      </w:pPr>
    </w:p>
    <w:p w:rsidR="00993FB8" w:rsidRPr="00782A2C" w:rsidRDefault="00993FB8" w:rsidP="00782A2C">
      <w:pPr>
        <w:numPr>
          <w:ilvl w:val="0"/>
          <w:numId w:val="31"/>
        </w:numPr>
        <w:pBdr>
          <w:top w:val="nil"/>
          <w:left w:val="nil"/>
          <w:bottom w:val="nil"/>
          <w:right w:val="nil"/>
          <w:between w:val="nil"/>
        </w:pBdr>
        <w:spacing w:line="276" w:lineRule="auto"/>
        <w:jc w:val="center"/>
        <w:rPr>
          <w:rFonts w:ascii="Times New Roman" w:eastAsia="Times New Roman" w:hAnsi="Times New Roman" w:cs="Times New Roman"/>
          <w:color w:val="000000"/>
        </w:rPr>
      </w:pPr>
      <w:r w:rsidRPr="001D417A">
        <w:rPr>
          <w:rFonts w:ascii="Times New Roman" w:eastAsia="Times New Roman" w:hAnsi="Times New Roman" w:cs="Times New Roman"/>
          <w:b/>
          <w:color w:val="000000"/>
        </w:rPr>
        <w:t>Реквизиты и подписи Сторон</w:t>
      </w:r>
    </w:p>
    <w:tbl>
      <w:tblPr>
        <w:tblW w:w="9571" w:type="dxa"/>
        <w:tblInd w:w="283" w:type="dxa"/>
        <w:tblLayout w:type="fixed"/>
        <w:tblLook w:val="0000" w:firstRow="0" w:lastRow="0" w:firstColumn="0" w:lastColumn="0" w:noHBand="0" w:noVBand="0"/>
      </w:tblPr>
      <w:tblGrid>
        <w:gridCol w:w="5110"/>
        <w:gridCol w:w="4461"/>
      </w:tblGrid>
      <w:tr w:rsidR="00993FB8" w:rsidRPr="001D417A" w:rsidTr="001A65C7">
        <w:tc>
          <w:tcPr>
            <w:tcW w:w="5110" w:type="dxa"/>
          </w:tcPr>
          <w:p w:rsidR="00993FB8" w:rsidRPr="001D417A" w:rsidRDefault="00993FB8" w:rsidP="00782A2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1D417A">
              <w:rPr>
                <w:rFonts w:ascii="Times New Roman" w:eastAsia="Times New Roman" w:hAnsi="Times New Roman" w:cs="Times New Roman"/>
                <w:b/>
                <w:color w:val="000000"/>
              </w:rPr>
              <w:t>Сторона 1</w:t>
            </w:r>
          </w:p>
          <w:p w:rsidR="00993FB8" w:rsidRPr="001D417A" w:rsidRDefault="00993FB8" w:rsidP="00782A2C">
            <w:pPr>
              <w:pBdr>
                <w:top w:val="nil"/>
                <w:left w:val="nil"/>
                <w:bottom w:val="nil"/>
                <w:right w:val="nil"/>
                <w:between w:val="nil"/>
              </w:pBdr>
              <w:tabs>
                <w:tab w:val="left" w:pos="1134"/>
              </w:tabs>
              <w:spacing w:after="0" w:line="276" w:lineRule="auto"/>
              <w:rPr>
                <w:rFonts w:ascii="Times New Roman" w:eastAsia="Times New Roman" w:hAnsi="Times New Roman" w:cs="Times New Roman"/>
                <w:color w:val="000000"/>
              </w:rPr>
            </w:pPr>
            <w:r w:rsidRPr="001D417A">
              <w:rPr>
                <w:rFonts w:ascii="Times New Roman" w:eastAsia="Times New Roman" w:hAnsi="Times New Roman" w:cs="Times New Roman"/>
                <w:color w:val="000000"/>
              </w:rPr>
              <w:t>ГАУ КО «Агентство развития бизнеса»</w:t>
            </w:r>
          </w:p>
          <w:p w:rsidR="00993FB8" w:rsidRPr="001D417A" w:rsidRDefault="00993FB8" w:rsidP="00782A2C">
            <w:pPr>
              <w:pBdr>
                <w:top w:val="nil"/>
                <w:left w:val="nil"/>
                <w:bottom w:val="nil"/>
                <w:right w:val="nil"/>
                <w:between w:val="nil"/>
              </w:pBdr>
              <w:tabs>
                <w:tab w:val="left" w:pos="1134"/>
              </w:tabs>
              <w:spacing w:after="0" w:line="276" w:lineRule="auto"/>
              <w:rPr>
                <w:rFonts w:ascii="Times New Roman" w:eastAsia="Times New Roman" w:hAnsi="Times New Roman" w:cs="Times New Roman"/>
                <w:color w:val="000000"/>
              </w:rPr>
            </w:pPr>
            <w:r w:rsidRPr="001D417A">
              <w:rPr>
                <w:rFonts w:ascii="Times New Roman" w:eastAsia="Times New Roman" w:hAnsi="Times New Roman" w:cs="Times New Roman"/>
                <w:color w:val="000000"/>
              </w:rPr>
              <w:t xml:space="preserve">248000, Калужская область, город Калуга, </w:t>
            </w:r>
          </w:p>
          <w:p w:rsidR="00993FB8" w:rsidRPr="001D417A" w:rsidRDefault="00993FB8" w:rsidP="00782A2C">
            <w:pPr>
              <w:pBdr>
                <w:top w:val="nil"/>
                <w:left w:val="nil"/>
                <w:bottom w:val="nil"/>
                <w:right w:val="nil"/>
                <w:between w:val="nil"/>
              </w:pBdr>
              <w:tabs>
                <w:tab w:val="left" w:pos="1134"/>
              </w:tabs>
              <w:spacing w:after="0" w:line="276" w:lineRule="auto"/>
              <w:rPr>
                <w:rFonts w:ascii="Times New Roman" w:eastAsia="Times New Roman" w:hAnsi="Times New Roman" w:cs="Times New Roman"/>
                <w:color w:val="000000"/>
              </w:rPr>
            </w:pPr>
            <w:r w:rsidRPr="001D417A">
              <w:rPr>
                <w:rFonts w:ascii="Times New Roman" w:eastAsia="Times New Roman" w:hAnsi="Times New Roman" w:cs="Times New Roman"/>
                <w:color w:val="000000"/>
              </w:rPr>
              <w:t>улица Театральная, здание 38А</w:t>
            </w:r>
          </w:p>
          <w:p w:rsidR="00993FB8" w:rsidRPr="001D417A" w:rsidRDefault="00993FB8" w:rsidP="00782A2C">
            <w:pPr>
              <w:pBdr>
                <w:top w:val="nil"/>
                <w:left w:val="nil"/>
                <w:bottom w:val="nil"/>
                <w:right w:val="nil"/>
                <w:between w:val="nil"/>
              </w:pBdr>
              <w:tabs>
                <w:tab w:val="left" w:pos="1134"/>
              </w:tabs>
              <w:spacing w:after="0" w:line="276" w:lineRule="auto"/>
              <w:rPr>
                <w:rFonts w:ascii="Times New Roman" w:eastAsia="Times New Roman" w:hAnsi="Times New Roman" w:cs="Times New Roman"/>
                <w:color w:val="000000"/>
              </w:rPr>
            </w:pPr>
            <w:bookmarkStart w:id="1" w:name="_gjdgxs" w:colFirst="0" w:colLast="0"/>
            <w:bookmarkEnd w:id="1"/>
            <w:r w:rsidRPr="001D417A">
              <w:rPr>
                <w:rFonts w:ascii="Times New Roman" w:eastAsia="Times New Roman" w:hAnsi="Times New Roman" w:cs="Times New Roman"/>
                <w:color w:val="000000"/>
              </w:rPr>
              <w:t>ОГРН 1184027001179</w:t>
            </w:r>
            <w:r w:rsidRPr="001D417A">
              <w:rPr>
                <w:rFonts w:ascii="Times New Roman" w:eastAsia="Times New Roman" w:hAnsi="Times New Roman" w:cs="Times New Roman"/>
                <w:color w:val="000000"/>
              </w:rPr>
              <w:br/>
            </w:r>
            <w:bookmarkStart w:id="2" w:name="_30j0zll" w:colFirst="0" w:colLast="0"/>
            <w:bookmarkEnd w:id="2"/>
            <w:r w:rsidRPr="001D417A">
              <w:rPr>
                <w:rFonts w:ascii="Times New Roman" w:eastAsia="Times New Roman" w:hAnsi="Times New Roman" w:cs="Times New Roman"/>
                <w:color w:val="000000"/>
              </w:rPr>
              <w:t>ИНН/КПП 4027135732/402701001</w:t>
            </w:r>
            <w:r w:rsidRPr="001D417A">
              <w:rPr>
                <w:rFonts w:ascii="Times New Roman" w:eastAsia="Times New Roman" w:hAnsi="Times New Roman" w:cs="Times New Roman"/>
                <w:color w:val="000000"/>
              </w:rPr>
              <w:br/>
            </w:r>
          </w:p>
          <w:p w:rsidR="00993FB8" w:rsidRPr="001D417A" w:rsidRDefault="00993FB8" w:rsidP="00782A2C">
            <w:pPr>
              <w:pBdr>
                <w:top w:val="nil"/>
                <w:left w:val="nil"/>
                <w:bottom w:val="nil"/>
                <w:right w:val="nil"/>
                <w:between w:val="nil"/>
              </w:pBdr>
              <w:tabs>
                <w:tab w:val="left" w:pos="1134"/>
              </w:tabs>
              <w:spacing w:after="0" w:line="276" w:lineRule="auto"/>
              <w:jc w:val="both"/>
              <w:rPr>
                <w:rFonts w:ascii="Times New Roman" w:eastAsia="Times New Roman" w:hAnsi="Times New Roman" w:cs="Times New Roman"/>
                <w:color w:val="000000"/>
              </w:rPr>
            </w:pPr>
          </w:p>
          <w:p w:rsidR="00993FB8" w:rsidRPr="001D417A" w:rsidRDefault="00993FB8" w:rsidP="00782A2C">
            <w:pPr>
              <w:pBdr>
                <w:top w:val="nil"/>
                <w:left w:val="nil"/>
                <w:bottom w:val="nil"/>
                <w:right w:val="nil"/>
                <w:between w:val="nil"/>
              </w:pBdr>
              <w:tabs>
                <w:tab w:val="left" w:pos="1134"/>
              </w:tabs>
              <w:spacing w:after="0" w:line="276" w:lineRule="auto"/>
              <w:jc w:val="both"/>
              <w:rPr>
                <w:rFonts w:ascii="Times New Roman" w:eastAsia="Times New Roman" w:hAnsi="Times New Roman" w:cs="Times New Roman"/>
                <w:color w:val="000000"/>
              </w:rPr>
            </w:pPr>
            <w:r w:rsidRPr="001D417A">
              <w:rPr>
                <w:rFonts w:ascii="Times New Roman" w:eastAsia="Times New Roman" w:hAnsi="Times New Roman" w:cs="Times New Roman"/>
                <w:color w:val="000000"/>
              </w:rPr>
              <w:t>Генеральный директор</w:t>
            </w:r>
          </w:p>
          <w:p w:rsidR="00993FB8" w:rsidRPr="001D417A" w:rsidRDefault="00993FB8" w:rsidP="00782A2C">
            <w:pPr>
              <w:pBdr>
                <w:top w:val="nil"/>
                <w:left w:val="nil"/>
                <w:bottom w:val="nil"/>
                <w:right w:val="nil"/>
                <w:between w:val="nil"/>
              </w:pBdr>
              <w:tabs>
                <w:tab w:val="left" w:pos="1134"/>
              </w:tabs>
              <w:spacing w:after="0" w:line="276" w:lineRule="auto"/>
              <w:jc w:val="both"/>
              <w:rPr>
                <w:rFonts w:ascii="Times New Roman" w:eastAsia="Times New Roman" w:hAnsi="Times New Roman" w:cs="Times New Roman"/>
                <w:color w:val="000000"/>
              </w:rPr>
            </w:pPr>
          </w:p>
          <w:p w:rsidR="00993FB8" w:rsidRPr="001D417A" w:rsidRDefault="00993FB8" w:rsidP="00782A2C">
            <w:pPr>
              <w:pBdr>
                <w:top w:val="nil"/>
                <w:left w:val="nil"/>
                <w:bottom w:val="nil"/>
                <w:right w:val="nil"/>
                <w:between w:val="nil"/>
              </w:pBdr>
              <w:tabs>
                <w:tab w:val="left" w:pos="1134"/>
              </w:tabs>
              <w:spacing w:after="0" w:line="276" w:lineRule="auto"/>
              <w:jc w:val="both"/>
              <w:rPr>
                <w:rFonts w:ascii="Times New Roman" w:eastAsia="Times New Roman" w:hAnsi="Times New Roman" w:cs="Times New Roman"/>
                <w:color w:val="000000"/>
              </w:rPr>
            </w:pPr>
            <w:r w:rsidRPr="001D417A">
              <w:rPr>
                <w:rFonts w:ascii="Times New Roman" w:eastAsia="Times New Roman" w:hAnsi="Times New Roman" w:cs="Times New Roman"/>
                <w:color w:val="000000"/>
              </w:rPr>
              <w:t>_____________________/Перевалов С.В./</w:t>
            </w:r>
          </w:p>
          <w:p w:rsidR="00993FB8" w:rsidRPr="001D417A" w:rsidRDefault="00993FB8" w:rsidP="00782A2C">
            <w:pPr>
              <w:pBdr>
                <w:top w:val="nil"/>
                <w:left w:val="nil"/>
                <w:bottom w:val="nil"/>
                <w:right w:val="nil"/>
                <w:between w:val="nil"/>
              </w:pBdr>
              <w:spacing w:after="0" w:line="276" w:lineRule="auto"/>
              <w:rPr>
                <w:rFonts w:ascii="Times New Roman" w:eastAsia="Times New Roman" w:hAnsi="Times New Roman" w:cs="Times New Roman"/>
                <w:color w:val="000000"/>
              </w:rPr>
            </w:pPr>
            <w:r w:rsidRPr="001D417A">
              <w:rPr>
                <w:rFonts w:ascii="Times New Roman" w:eastAsia="Times New Roman" w:hAnsi="Times New Roman" w:cs="Times New Roman"/>
                <w:color w:val="000000"/>
              </w:rPr>
              <w:t xml:space="preserve">          М.П.</w:t>
            </w:r>
          </w:p>
        </w:tc>
        <w:tc>
          <w:tcPr>
            <w:tcW w:w="4461" w:type="dxa"/>
          </w:tcPr>
          <w:p w:rsidR="00993FB8" w:rsidRPr="001D417A" w:rsidRDefault="00993FB8" w:rsidP="00782A2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1D417A">
              <w:rPr>
                <w:rFonts w:ascii="Times New Roman" w:eastAsia="Times New Roman" w:hAnsi="Times New Roman" w:cs="Times New Roman"/>
                <w:b/>
                <w:color w:val="000000"/>
              </w:rPr>
              <w:t>Сторона 2</w:t>
            </w:r>
          </w:p>
          <w:p w:rsidR="00993FB8" w:rsidRPr="001D417A" w:rsidRDefault="00993FB8" w:rsidP="00782A2C">
            <w:pPr>
              <w:spacing w:after="0" w:line="276" w:lineRule="auto"/>
              <w:rPr>
                <w:rFonts w:ascii="Times New Roman" w:eastAsia="Times New Roman" w:hAnsi="Times New Roman" w:cs="Times New Roman"/>
              </w:rPr>
            </w:pPr>
          </w:p>
          <w:p w:rsidR="00993FB8" w:rsidRPr="001D417A" w:rsidRDefault="00993FB8" w:rsidP="00782A2C">
            <w:pPr>
              <w:spacing w:after="0" w:line="276" w:lineRule="auto"/>
              <w:rPr>
                <w:rFonts w:ascii="Times New Roman" w:eastAsia="Times New Roman" w:hAnsi="Times New Roman" w:cs="Times New Roman"/>
              </w:rPr>
            </w:pPr>
          </w:p>
          <w:p w:rsidR="00993FB8" w:rsidRPr="001D417A" w:rsidRDefault="00993FB8" w:rsidP="00782A2C">
            <w:pPr>
              <w:spacing w:after="0" w:line="276" w:lineRule="auto"/>
              <w:rPr>
                <w:rFonts w:ascii="Times New Roman" w:eastAsia="Times New Roman" w:hAnsi="Times New Roman" w:cs="Times New Roman"/>
              </w:rPr>
            </w:pPr>
          </w:p>
          <w:p w:rsidR="00993FB8" w:rsidRPr="001D417A" w:rsidRDefault="00993FB8" w:rsidP="00782A2C">
            <w:pPr>
              <w:spacing w:after="0" w:line="276" w:lineRule="auto"/>
              <w:rPr>
                <w:rFonts w:ascii="Times New Roman" w:eastAsia="Times New Roman" w:hAnsi="Times New Roman" w:cs="Times New Roman"/>
              </w:rPr>
            </w:pPr>
          </w:p>
          <w:p w:rsidR="00993FB8" w:rsidRPr="001D417A" w:rsidRDefault="00993FB8" w:rsidP="00782A2C">
            <w:pPr>
              <w:spacing w:after="0" w:line="276" w:lineRule="auto"/>
              <w:rPr>
                <w:rFonts w:ascii="Times New Roman" w:eastAsia="Times New Roman" w:hAnsi="Times New Roman" w:cs="Times New Roman"/>
              </w:rPr>
            </w:pPr>
          </w:p>
          <w:p w:rsidR="00993FB8" w:rsidRPr="001D417A" w:rsidRDefault="00993FB8" w:rsidP="00782A2C">
            <w:pPr>
              <w:spacing w:after="0" w:line="276" w:lineRule="auto"/>
              <w:rPr>
                <w:rFonts w:ascii="Times New Roman" w:eastAsia="Times New Roman" w:hAnsi="Times New Roman" w:cs="Times New Roman"/>
              </w:rPr>
            </w:pPr>
          </w:p>
          <w:p w:rsidR="00FE7060" w:rsidRDefault="00FE7060" w:rsidP="00782A2C">
            <w:pPr>
              <w:spacing w:after="0" w:line="276" w:lineRule="auto"/>
              <w:rPr>
                <w:rFonts w:ascii="Times New Roman" w:eastAsia="Times New Roman" w:hAnsi="Times New Roman" w:cs="Times New Roman"/>
              </w:rPr>
            </w:pPr>
          </w:p>
          <w:p w:rsidR="001A65C7" w:rsidRDefault="001A65C7" w:rsidP="00782A2C">
            <w:pPr>
              <w:spacing w:after="0" w:line="276" w:lineRule="auto"/>
              <w:rPr>
                <w:rFonts w:ascii="Times New Roman" w:eastAsia="Times New Roman" w:hAnsi="Times New Roman" w:cs="Times New Roman"/>
              </w:rPr>
            </w:pPr>
          </w:p>
          <w:p w:rsidR="001A65C7" w:rsidRPr="001D417A" w:rsidRDefault="001A65C7" w:rsidP="00782A2C">
            <w:pPr>
              <w:spacing w:after="0" w:line="276" w:lineRule="auto"/>
              <w:rPr>
                <w:rFonts w:ascii="Times New Roman" w:eastAsia="Times New Roman" w:hAnsi="Times New Roman" w:cs="Times New Roman"/>
              </w:rPr>
            </w:pPr>
          </w:p>
          <w:p w:rsidR="001A65C7" w:rsidRDefault="00993FB8" w:rsidP="00782A2C">
            <w:pPr>
              <w:spacing w:after="0" w:line="276" w:lineRule="auto"/>
              <w:rPr>
                <w:rFonts w:ascii="Times New Roman" w:eastAsia="Times New Roman" w:hAnsi="Times New Roman" w:cs="Times New Roman"/>
              </w:rPr>
            </w:pPr>
            <w:r w:rsidRPr="001D417A">
              <w:rPr>
                <w:rFonts w:ascii="Times New Roman" w:eastAsia="Times New Roman" w:hAnsi="Times New Roman" w:cs="Times New Roman"/>
              </w:rPr>
              <w:t>_____________________/________________/</w:t>
            </w:r>
          </w:p>
          <w:p w:rsidR="001A65C7" w:rsidRDefault="001A65C7" w:rsidP="001A65C7">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 </w:t>
            </w:r>
          </w:p>
          <w:p w:rsidR="00993FB8" w:rsidRPr="001A65C7" w:rsidRDefault="001A65C7" w:rsidP="001A65C7">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i/>
                <w:color w:val="000000"/>
                <w:sz w:val="20"/>
                <w:szCs w:val="24"/>
              </w:rPr>
              <w:t xml:space="preserve">               </w:t>
            </w:r>
            <w:r w:rsidRPr="001A65C7">
              <w:rPr>
                <w:rFonts w:ascii="Times New Roman" w:eastAsia="Times New Roman" w:hAnsi="Times New Roman" w:cs="Times New Roman"/>
                <w:i/>
                <w:color w:val="000000"/>
                <w:sz w:val="20"/>
                <w:szCs w:val="24"/>
              </w:rPr>
              <w:t>(при наличии)</w:t>
            </w:r>
          </w:p>
        </w:tc>
      </w:tr>
    </w:tbl>
    <w:p w:rsidR="000F4BCC" w:rsidRDefault="000F4BCC" w:rsidP="00BB4E68">
      <w:pPr>
        <w:widowControl w:val="0"/>
        <w:autoSpaceDE w:val="0"/>
        <w:autoSpaceDN w:val="0"/>
        <w:adjustRightInd w:val="0"/>
        <w:spacing w:after="0" w:line="240" w:lineRule="auto"/>
        <w:jc w:val="right"/>
      </w:pPr>
    </w:p>
    <w:sectPr w:rsidR="000F4BCC" w:rsidSect="001253CA">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D3" w:rsidRDefault="008B7ED3" w:rsidP="00993FB8">
      <w:pPr>
        <w:spacing w:after="0" w:line="240" w:lineRule="auto"/>
      </w:pPr>
      <w:r>
        <w:separator/>
      </w:r>
    </w:p>
  </w:endnote>
  <w:endnote w:type="continuationSeparator" w:id="0">
    <w:p w:rsidR="008B7ED3" w:rsidRDefault="008B7ED3" w:rsidP="0099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D3" w:rsidRDefault="008B7ED3" w:rsidP="00993FB8">
      <w:pPr>
        <w:spacing w:after="0" w:line="240" w:lineRule="auto"/>
      </w:pPr>
      <w:r>
        <w:separator/>
      </w:r>
    </w:p>
  </w:footnote>
  <w:footnote w:type="continuationSeparator" w:id="0">
    <w:p w:rsidR="008B7ED3" w:rsidRDefault="008B7ED3" w:rsidP="00993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F8C"/>
    <w:multiLevelType w:val="hybridMultilevel"/>
    <w:tmpl w:val="8416DF56"/>
    <w:lvl w:ilvl="0" w:tplc="CE9A5FB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864248"/>
    <w:multiLevelType w:val="multilevel"/>
    <w:tmpl w:val="023AA5EC"/>
    <w:lvl w:ilvl="0">
      <w:start w:val="1"/>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F71AB"/>
    <w:multiLevelType w:val="multilevel"/>
    <w:tmpl w:val="D9A07DAA"/>
    <w:lvl w:ilvl="0">
      <w:start w:val="1"/>
      <w:numFmt w:val="decimal"/>
      <w:lvlText w:val="2.%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0FBC4826"/>
    <w:multiLevelType w:val="multilevel"/>
    <w:tmpl w:val="7EE479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F14E7"/>
    <w:multiLevelType w:val="hybridMultilevel"/>
    <w:tmpl w:val="18D28392"/>
    <w:lvl w:ilvl="0" w:tplc="37563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B10A43"/>
    <w:multiLevelType w:val="hybridMultilevel"/>
    <w:tmpl w:val="351E1480"/>
    <w:lvl w:ilvl="0" w:tplc="034E3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1600E"/>
    <w:multiLevelType w:val="multilevel"/>
    <w:tmpl w:val="D800216A"/>
    <w:lvl w:ilvl="0">
      <w:start w:val="4"/>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700087"/>
    <w:multiLevelType w:val="multilevel"/>
    <w:tmpl w:val="023AA5EC"/>
    <w:lvl w:ilvl="0">
      <w:start w:val="1"/>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3187E44"/>
    <w:multiLevelType w:val="hybridMultilevel"/>
    <w:tmpl w:val="8416DF56"/>
    <w:lvl w:ilvl="0" w:tplc="CE9A5FB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6512122"/>
    <w:multiLevelType w:val="multilevel"/>
    <w:tmpl w:val="AA642F70"/>
    <w:lvl w:ilvl="0">
      <w:start w:val="6"/>
      <w:numFmt w:val="decimal"/>
      <w:lvlText w:val="%1"/>
      <w:lvlJc w:val="left"/>
      <w:pPr>
        <w:ind w:left="360" w:hanging="360"/>
      </w:pPr>
      <w:rPr>
        <w:vertAlign w:val="baseline"/>
      </w:rPr>
    </w:lvl>
    <w:lvl w:ilvl="1">
      <w:start w:val="1"/>
      <w:numFmt w:val="decimal"/>
      <w:lvlText w:val="4.%2."/>
      <w:lvlJc w:val="left"/>
      <w:pPr>
        <w:ind w:left="1070" w:hanging="36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4848" w:hanging="1440"/>
      </w:pPr>
      <w:rPr>
        <w:vertAlign w:val="baseline"/>
      </w:rPr>
    </w:lvl>
  </w:abstractNum>
  <w:abstractNum w:abstractNumId="10" w15:restartNumberingAfterBreak="0">
    <w:nsid w:val="29B715E6"/>
    <w:multiLevelType w:val="multilevel"/>
    <w:tmpl w:val="937CA862"/>
    <w:lvl w:ilvl="0">
      <w:start w:val="4"/>
      <w:numFmt w:val="decimal"/>
      <w:lvlText w:val="%1."/>
      <w:lvlJc w:val="left"/>
      <w:pPr>
        <w:ind w:left="360" w:hanging="360"/>
      </w:pPr>
      <w:rPr>
        <w:b/>
        <w:vertAlign w:val="baseline"/>
      </w:rPr>
    </w:lvl>
    <w:lvl w:ilvl="1">
      <w:start w:val="1"/>
      <w:numFmt w:val="decimal"/>
      <w:lvlText w:val="%1.%2."/>
      <w:lvlJc w:val="left"/>
      <w:pPr>
        <w:ind w:left="149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319B37EB"/>
    <w:multiLevelType w:val="multilevel"/>
    <w:tmpl w:val="5A0E3064"/>
    <w:lvl w:ilvl="0">
      <w:start w:val="1"/>
      <w:numFmt w:val="decimal"/>
      <w:lvlText w:val="2.2.%1."/>
      <w:lvlJc w:val="left"/>
      <w:pPr>
        <w:ind w:left="3338"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2" w15:restartNumberingAfterBreak="0">
    <w:nsid w:val="34B53676"/>
    <w:multiLevelType w:val="multilevel"/>
    <w:tmpl w:val="1F708A3E"/>
    <w:lvl w:ilvl="0">
      <w:start w:val="4"/>
      <w:numFmt w:val="decimal"/>
      <w:lvlText w:val="%1"/>
      <w:lvlJc w:val="left"/>
      <w:pPr>
        <w:ind w:left="360" w:hanging="360"/>
      </w:pPr>
      <w:rPr>
        <w:vertAlign w:val="baseline"/>
      </w:rPr>
    </w:lvl>
    <w:lvl w:ilvl="1">
      <w:start w:val="1"/>
      <w:numFmt w:val="decimal"/>
      <w:lvlText w:val="3.%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35623E8B"/>
    <w:multiLevelType w:val="multilevel"/>
    <w:tmpl w:val="36EAF974"/>
    <w:lvl w:ilvl="0">
      <w:start w:val="1"/>
      <w:numFmt w:val="decimal"/>
      <w:lvlText w:val="2.1.%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14" w15:restartNumberingAfterBreak="0">
    <w:nsid w:val="52AE2190"/>
    <w:multiLevelType w:val="hybridMultilevel"/>
    <w:tmpl w:val="B0204410"/>
    <w:lvl w:ilvl="0" w:tplc="0FD4BC2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BA7514"/>
    <w:multiLevelType w:val="hybridMultilevel"/>
    <w:tmpl w:val="8954C298"/>
    <w:lvl w:ilvl="0" w:tplc="F684CE6C">
      <w:start w:val="1"/>
      <w:numFmt w:val="decimal"/>
      <w:lvlText w:val="2.1.%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15:restartNumberingAfterBreak="0">
    <w:nsid w:val="5B616B43"/>
    <w:multiLevelType w:val="hybridMultilevel"/>
    <w:tmpl w:val="9D4CD566"/>
    <w:lvl w:ilvl="0" w:tplc="1FBA7478">
      <w:start w:val="1"/>
      <w:numFmt w:val="decimal"/>
      <w:lvlText w:val="2.2.%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5F337CF2"/>
    <w:multiLevelType w:val="multilevel"/>
    <w:tmpl w:val="31F028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CC6A93"/>
    <w:multiLevelType w:val="multilevel"/>
    <w:tmpl w:val="911AFE9C"/>
    <w:lvl w:ilvl="0">
      <w:start w:val="6"/>
      <w:numFmt w:val="decimal"/>
      <w:lvlText w:val="%1"/>
      <w:lvlJc w:val="left"/>
      <w:pPr>
        <w:ind w:left="360" w:hanging="360"/>
      </w:pPr>
      <w:rPr>
        <w:rFonts w:cs="Times New Roman" w:hint="default"/>
      </w:rPr>
    </w:lvl>
    <w:lvl w:ilvl="1">
      <w:start w:val="1"/>
      <w:numFmt w:val="decimal"/>
      <w:lvlText w:val="4.%2."/>
      <w:lvlJc w:val="left"/>
      <w:pPr>
        <w:ind w:left="1070" w:hanging="360"/>
      </w:pPr>
      <w:rPr>
        <w:rFonts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9" w15:restartNumberingAfterBreak="0">
    <w:nsid w:val="60637798"/>
    <w:multiLevelType w:val="multilevel"/>
    <w:tmpl w:val="AC722714"/>
    <w:lvl w:ilvl="0">
      <w:start w:val="4"/>
      <w:numFmt w:val="decimal"/>
      <w:lvlText w:val="%1."/>
      <w:lvlJc w:val="left"/>
      <w:pPr>
        <w:ind w:left="390" w:hanging="390"/>
      </w:pPr>
      <w:rPr>
        <w:vertAlign w:val="baseline"/>
      </w:rPr>
    </w:lvl>
    <w:lvl w:ilvl="1">
      <w:start w:val="3"/>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472" w:hanging="1800"/>
      </w:pPr>
      <w:rPr>
        <w:vertAlign w:val="baseline"/>
      </w:rPr>
    </w:lvl>
  </w:abstractNum>
  <w:abstractNum w:abstractNumId="20" w15:restartNumberingAfterBreak="0">
    <w:nsid w:val="68B36977"/>
    <w:multiLevelType w:val="multilevel"/>
    <w:tmpl w:val="3652701A"/>
    <w:lvl w:ilvl="0">
      <w:start w:val="4"/>
      <w:numFmt w:val="decimal"/>
      <w:lvlText w:val="%1"/>
      <w:lvlJc w:val="left"/>
      <w:pPr>
        <w:ind w:left="360" w:hanging="360"/>
      </w:pPr>
      <w:rPr>
        <w:rFonts w:cs="Times New Roman" w:hint="default"/>
      </w:rPr>
    </w:lvl>
    <w:lvl w:ilvl="1">
      <w:start w:val="1"/>
      <w:numFmt w:val="decimal"/>
      <w:lvlText w:val="3.%2."/>
      <w:lvlJc w:val="left"/>
      <w:pPr>
        <w:ind w:left="1211"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69A07197"/>
    <w:multiLevelType w:val="multilevel"/>
    <w:tmpl w:val="023AA5EC"/>
    <w:lvl w:ilvl="0">
      <w:start w:val="1"/>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457EFF"/>
    <w:multiLevelType w:val="multilevel"/>
    <w:tmpl w:val="BF362BBE"/>
    <w:lvl w:ilvl="0">
      <w:start w:val="6"/>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D4417A1"/>
    <w:multiLevelType w:val="hybridMultilevel"/>
    <w:tmpl w:val="102E2834"/>
    <w:lvl w:ilvl="0" w:tplc="0FD4BC22">
      <w:start w:val="1"/>
      <w:numFmt w:val="decimal"/>
      <w:lvlText w:val="5.%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DD43E1B"/>
    <w:multiLevelType w:val="hybridMultilevel"/>
    <w:tmpl w:val="B3507752"/>
    <w:lvl w:ilvl="0" w:tplc="189695E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CA7A3D"/>
    <w:multiLevelType w:val="multilevel"/>
    <w:tmpl w:val="8384BF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276952"/>
    <w:multiLevelType w:val="multilevel"/>
    <w:tmpl w:val="75E07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4936E10"/>
    <w:multiLevelType w:val="hybridMultilevel"/>
    <w:tmpl w:val="32321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EE2CAF"/>
    <w:multiLevelType w:val="multilevel"/>
    <w:tmpl w:val="D800216A"/>
    <w:lvl w:ilvl="0">
      <w:start w:val="4"/>
      <w:numFmt w:val="decimal"/>
      <w:lvlText w:val="%1."/>
      <w:lvlJc w:val="left"/>
      <w:pPr>
        <w:ind w:left="502" w:hanging="360"/>
      </w:pPr>
      <w:rPr>
        <w:rFonts w:cs="Times New Roman" w:hint="default"/>
        <w:b/>
      </w:rPr>
    </w:lvl>
    <w:lvl w:ilvl="1">
      <w:start w:val="1"/>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7FA08B4"/>
    <w:multiLevelType w:val="multilevel"/>
    <w:tmpl w:val="D15C74BC"/>
    <w:lvl w:ilvl="0">
      <w:start w:val="4"/>
      <w:numFmt w:val="decimal"/>
      <w:lvlText w:val="%1."/>
      <w:lvlJc w:val="left"/>
      <w:pPr>
        <w:ind w:left="360" w:hanging="360"/>
      </w:pPr>
      <w:rPr>
        <w:b/>
        <w:sz w:val="22"/>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7F052AF8"/>
    <w:multiLevelType w:val="multilevel"/>
    <w:tmpl w:val="C1AA1244"/>
    <w:lvl w:ilvl="0">
      <w:start w:val="1"/>
      <w:numFmt w:val="decimal"/>
      <w:lvlText w:val="%1."/>
      <w:lvlJc w:val="left"/>
      <w:pPr>
        <w:ind w:left="720" w:hanging="360"/>
      </w:pPr>
      <w:rPr>
        <w:b/>
        <w:vertAlign w:val="baseline"/>
      </w:rPr>
    </w:lvl>
    <w:lvl w:ilvl="1">
      <w:start w:val="1"/>
      <w:numFmt w:val="decimal"/>
      <w:lvlText w:val="%1.%2."/>
      <w:lvlJc w:val="left"/>
      <w:pPr>
        <w:ind w:left="1092" w:hanging="52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22"/>
  </w:num>
  <w:num w:numId="2">
    <w:abstractNumId w:val="4"/>
  </w:num>
  <w:num w:numId="3">
    <w:abstractNumId w:val="20"/>
  </w:num>
  <w:num w:numId="4">
    <w:abstractNumId w:val="15"/>
  </w:num>
  <w:num w:numId="5">
    <w:abstractNumId w:val="16"/>
  </w:num>
  <w:num w:numId="6">
    <w:abstractNumId w:val="18"/>
  </w:num>
  <w:num w:numId="7">
    <w:abstractNumId w:val="23"/>
  </w:num>
  <w:num w:numId="8">
    <w:abstractNumId w:val="17"/>
  </w:num>
  <w:num w:numId="9">
    <w:abstractNumId w:val="21"/>
  </w:num>
  <w:num w:numId="10">
    <w:abstractNumId w:val="8"/>
  </w:num>
  <w:num w:numId="11">
    <w:abstractNumId w:val="1"/>
  </w:num>
  <w:num w:numId="12">
    <w:abstractNumId w:val="28"/>
  </w:num>
  <w:num w:numId="13">
    <w:abstractNumId w:val="3"/>
  </w:num>
  <w:num w:numId="14">
    <w:abstractNumId w:val="6"/>
  </w:num>
  <w:num w:numId="15">
    <w:abstractNumId w:val="5"/>
  </w:num>
  <w:num w:numId="16">
    <w:abstractNumId w:val="24"/>
  </w:num>
  <w:num w:numId="17">
    <w:abstractNumId w:val="7"/>
  </w:num>
  <w:num w:numId="18">
    <w:abstractNumId w:val="0"/>
  </w:num>
  <w:num w:numId="19">
    <w:abstractNumId w:val="19"/>
  </w:num>
  <w:num w:numId="20">
    <w:abstractNumId w:val="26"/>
  </w:num>
  <w:num w:numId="21">
    <w:abstractNumId w:val="27"/>
  </w:num>
  <w:num w:numId="22">
    <w:abstractNumId w:val="29"/>
  </w:num>
  <w:num w:numId="23">
    <w:abstractNumId w:val="10"/>
  </w:num>
  <w:num w:numId="24">
    <w:abstractNumId w:val="12"/>
  </w:num>
  <w:num w:numId="25">
    <w:abstractNumId w:val="30"/>
  </w:num>
  <w:num w:numId="26">
    <w:abstractNumId w:val="2"/>
  </w:num>
  <w:num w:numId="27">
    <w:abstractNumId w:val="13"/>
  </w:num>
  <w:num w:numId="28">
    <w:abstractNumId w:val="11"/>
  </w:num>
  <w:num w:numId="29">
    <w:abstractNumId w:val="9"/>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CC"/>
    <w:rsid w:val="0007084B"/>
    <w:rsid w:val="00082DCA"/>
    <w:rsid w:val="000B4A7E"/>
    <w:rsid w:val="000F4BCC"/>
    <w:rsid w:val="00104B43"/>
    <w:rsid w:val="001253CA"/>
    <w:rsid w:val="00127B86"/>
    <w:rsid w:val="00160620"/>
    <w:rsid w:val="00172A14"/>
    <w:rsid w:val="00192D24"/>
    <w:rsid w:val="00193553"/>
    <w:rsid w:val="001A65C7"/>
    <w:rsid w:val="002560A3"/>
    <w:rsid w:val="003C5D4A"/>
    <w:rsid w:val="00461E23"/>
    <w:rsid w:val="005017BA"/>
    <w:rsid w:val="00567AAC"/>
    <w:rsid w:val="00574B2F"/>
    <w:rsid w:val="00642A69"/>
    <w:rsid w:val="00660375"/>
    <w:rsid w:val="006A6E84"/>
    <w:rsid w:val="006D1B7D"/>
    <w:rsid w:val="007175F1"/>
    <w:rsid w:val="00736559"/>
    <w:rsid w:val="00746237"/>
    <w:rsid w:val="00782A2C"/>
    <w:rsid w:val="00795E72"/>
    <w:rsid w:val="007A12A4"/>
    <w:rsid w:val="007D5D81"/>
    <w:rsid w:val="007F1DC3"/>
    <w:rsid w:val="00885609"/>
    <w:rsid w:val="008B7ED3"/>
    <w:rsid w:val="00956F18"/>
    <w:rsid w:val="00993FB8"/>
    <w:rsid w:val="009A7A00"/>
    <w:rsid w:val="009D0DCA"/>
    <w:rsid w:val="009E4A04"/>
    <w:rsid w:val="009F7EA8"/>
    <w:rsid w:val="00A356D9"/>
    <w:rsid w:val="00A3729D"/>
    <w:rsid w:val="00A86542"/>
    <w:rsid w:val="00A9555F"/>
    <w:rsid w:val="00AE54BD"/>
    <w:rsid w:val="00B229D8"/>
    <w:rsid w:val="00B72B8E"/>
    <w:rsid w:val="00BB4E68"/>
    <w:rsid w:val="00BC0C2A"/>
    <w:rsid w:val="00C130E7"/>
    <w:rsid w:val="00C4666D"/>
    <w:rsid w:val="00C47792"/>
    <w:rsid w:val="00C83D5A"/>
    <w:rsid w:val="00D74B35"/>
    <w:rsid w:val="00E127E6"/>
    <w:rsid w:val="00E166B2"/>
    <w:rsid w:val="00E85EEE"/>
    <w:rsid w:val="00EA49FC"/>
    <w:rsid w:val="00ED6E85"/>
    <w:rsid w:val="00F01966"/>
    <w:rsid w:val="00F5108A"/>
    <w:rsid w:val="00F90F1D"/>
    <w:rsid w:val="00FE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80BC-EA68-409B-8D12-2E736B02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AAC"/>
    <w:rPr>
      <w:color w:val="0563C1" w:themeColor="hyperlink"/>
      <w:u w:val="single"/>
    </w:rPr>
  </w:style>
  <w:style w:type="paragraph" w:styleId="a4">
    <w:name w:val="List Paragraph"/>
    <w:aliases w:val="Заговок Марина"/>
    <w:basedOn w:val="a"/>
    <w:link w:val="a5"/>
    <w:uiPriority w:val="34"/>
    <w:qFormat/>
    <w:rsid w:val="00567AAC"/>
    <w:pPr>
      <w:suppressAutoHyphens/>
      <w:spacing w:after="200" w:line="276" w:lineRule="auto"/>
      <w:ind w:left="720"/>
      <w:contextualSpacing/>
    </w:pPr>
    <w:rPr>
      <w:rFonts w:ascii="Calibri" w:eastAsia="SimSun" w:hAnsi="Calibri" w:cs="Calibri"/>
      <w:kern w:val="1"/>
      <w:lang w:eastAsia="ar-SA"/>
    </w:rPr>
  </w:style>
  <w:style w:type="character" w:customStyle="1" w:styleId="a5">
    <w:name w:val="Абзац списка Знак"/>
    <w:aliases w:val="Заговок Марина Знак"/>
    <w:link w:val="a4"/>
    <w:uiPriority w:val="34"/>
    <w:locked/>
    <w:rsid w:val="00567AAC"/>
    <w:rPr>
      <w:rFonts w:ascii="Calibri" w:eastAsia="SimSun" w:hAnsi="Calibri" w:cs="Calibri"/>
      <w:kern w:val="1"/>
      <w:lang w:eastAsia="ar-SA"/>
    </w:rPr>
  </w:style>
  <w:style w:type="paragraph" w:customStyle="1" w:styleId="ConsPlusNonformat">
    <w:name w:val="ConsPlusNonformat"/>
    <w:rsid w:val="006A6E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uiPriority w:val="22"/>
    <w:qFormat/>
    <w:rsid w:val="00E166B2"/>
    <w:rPr>
      <w:b/>
      <w:bCs/>
    </w:rPr>
  </w:style>
  <w:style w:type="character" w:customStyle="1" w:styleId="unit-contactsdata-infolist-content">
    <w:name w:val="unit-contacts__data-info___list-content"/>
    <w:basedOn w:val="a0"/>
    <w:rsid w:val="00E166B2"/>
  </w:style>
  <w:style w:type="table" w:styleId="a7">
    <w:name w:val="Table Grid"/>
    <w:basedOn w:val="a1"/>
    <w:uiPriority w:val="59"/>
    <w:rsid w:val="00E1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E166B2"/>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E166B2"/>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E166B2"/>
    <w:pPr>
      <w:spacing w:before="120" w:after="120" w:line="276" w:lineRule="auto"/>
      <w:jc w:val="both"/>
    </w:pPr>
    <w:rPr>
      <w:rFonts w:ascii="Times New Roman" w:eastAsia="Times New Roman" w:hAnsi="Times New Roman" w:cs="Times New Roman"/>
      <w:lang w:eastAsia="ru-RU"/>
    </w:rPr>
  </w:style>
  <w:style w:type="paragraph" w:styleId="HTML">
    <w:name w:val="HTML Preformatted"/>
    <w:basedOn w:val="a"/>
    <w:link w:val="HTML0"/>
    <w:qFormat/>
    <w:rsid w:val="00E166B2"/>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E166B2"/>
    <w:rPr>
      <w:rFonts w:ascii="Courier New" w:eastAsia="Courier New" w:hAnsi="Courier New" w:cs="Courier New"/>
      <w:sz w:val="20"/>
      <w:szCs w:val="20"/>
      <w:lang w:eastAsia="zh-CN"/>
    </w:rPr>
  </w:style>
  <w:style w:type="paragraph" w:styleId="aa">
    <w:name w:val="footnote text"/>
    <w:basedOn w:val="a"/>
    <w:link w:val="ab"/>
    <w:uiPriority w:val="99"/>
    <w:semiHidden/>
    <w:unhideWhenUsed/>
    <w:rsid w:val="00993FB8"/>
    <w:pPr>
      <w:spacing w:after="0" w:line="240" w:lineRule="auto"/>
    </w:pPr>
    <w:rPr>
      <w:rFonts w:ascii="Calibri" w:eastAsia="Calibri" w:hAnsi="Calibri" w:cs="Calibri"/>
      <w:sz w:val="20"/>
      <w:szCs w:val="20"/>
      <w:lang w:eastAsia="ru-RU"/>
    </w:rPr>
  </w:style>
  <w:style w:type="character" w:customStyle="1" w:styleId="ab">
    <w:name w:val="Текст сноски Знак"/>
    <w:basedOn w:val="a0"/>
    <w:link w:val="aa"/>
    <w:uiPriority w:val="99"/>
    <w:semiHidden/>
    <w:rsid w:val="00993FB8"/>
    <w:rPr>
      <w:rFonts w:ascii="Calibri" w:eastAsia="Calibri" w:hAnsi="Calibri" w:cs="Calibri"/>
      <w:sz w:val="20"/>
      <w:szCs w:val="20"/>
      <w:lang w:eastAsia="ru-RU"/>
    </w:rPr>
  </w:style>
  <w:style w:type="character" w:styleId="ac">
    <w:name w:val="footnote reference"/>
    <w:basedOn w:val="a0"/>
    <w:uiPriority w:val="99"/>
    <w:semiHidden/>
    <w:unhideWhenUsed/>
    <w:rsid w:val="0099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arbko.ru"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k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User4</cp:lastModifiedBy>
  <cp:revision>9</cp:revision>
  <dcterms:created xsi:type="dcterms:W3CDTF">2022-04-06T11:08:00Z</dcterms:created>
  <dcterms:modified xsi:type="dcterms:W3CDTF">2023-03-10T08:54:00Z</dcterms:modified>
</cp:coreProperties>
</file>