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705CD" w14:textId="77777777" w:rsidR="00415DD5" w:rsidRPr="006E49EE" w:rsidRDefault="006432B8" w:rsidP="00FC1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РЕГЛАМЕНТ</w:t>
      </w:r>
    </w:p>
    <w:p w14:paraId="29A64F02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предоставления поддержки субъектам малого и среднего предпринимательства</w:t>
      </w:r>
    </w:p>
    <w:p w14:paraId="6C31C8C7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Калужской области и физическим лицам, применяющим специальный налоговый режим «Налог на профессиональный доход», претендующим на получение услуги по содействию в популяризации продукции (товаров, работ, услуг)</w:t>
      </w:r>
    </w:p>
    <w:p w14:paraId="4CF07E51" w14:textId="77777777" w:rsidR="00415DD5" w:rsidRPr="006E49EE" w:rsidRDefault="00415DD5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12AC55D" w14:textId="77777777" w:rsidR="00415DD5" w:rsidRPr="006E49EE" w:rsidRDefault="006432B8" w:rsidP="00FC1E5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Дата начала и окончания приема документов устанавливается Организатором отбора. Данная информация подлежит опубликованию на официальном сайте Организатора отбора (</w:t>
      </w:r>
      <w:hyperlink r:id="rId8">
        <w:r w:rsidRPr="006E49E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http://www.arbko.ru</w:t>
        </w:r>
      </w:hyperlink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14:paraId="20E255C2" w14:textId="77777777" w:rsidR="00415DD5" w:rsidRPr="006E49EE" w:rsidRDefault="00415DD5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600A634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2. Поддержка предоставляется при условии соответствия Заявителя следующим требованиям:</w:t>
      </w:r>
    </w:p>
    <w:p w14:paraId="01F4F19C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1) Субъект малого и среднего предпринимательства (далее – СМСП) зарегистрирован в установленном порядке на территории Калужской области и отвечает критериям, установленным </w:t>
      </w:r>
      <w:hyperlink r:id="rId9">
        <w:r w:rsidRPr="006E49EE"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статьей 4</w:t>
        </w:r>
      </w:hyperlink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Федерального закона от 24.07.2007 N 209-ФЗ «О развитии малого и среднего предпринимательства в Российской Федерации» (далее - Федеральный закон от 24.07.2007 N 209-ФЗ), включен в единый реестр СМСП; </w:t>
      </w:r>
    </w:p>
    <w:p w14:paraId="2CE5A38C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0BFFC58" w14:textId="77777777" w:rsidR="00415DD5" w:rsidRPr="006E49EE" w:rsidRDefault="006432B8" w:rsidP="00FC1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3) СМСП не является участником соглашений о разделе продукции;</w:t>
      </w:r>
    </w:p>
    <w:p w14:paraId="60407536" w14:textId="77777777" w:rsidR="00415DD5" w:rsidRPr="006E49EE" w:rsidRDefault="006432B8" w:rsidP="00FC1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4) СМСП не осуществляет предпринимательскую деятельность в сфере игорного бизнеса;</w:t>
      </w:r>
    </w:p>
    <w:p w14:paraId="23DD9022" w14:textId="0722C4D6" w:rsidR="00415DD5" w:rsidRDefault="00CF344C" w:rsidP="00CF34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5) </w:t>
      </w:r>
      <w:r w:rsidR="006432B8"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СМСП не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5EF1C6E" w14:textId="209F4AA1" w:rsidR="002A2CFC" w:rsidRPr="006E49EE" w:rsidRDefault="002A2CFC" w:rsidP="00FC1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6) СМСП </w:t>
      </w:r>
      <w:r w:rsidRPr="006E49EE"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зарегистрирован и авторизован </w:t>
      </w:r>
      <w:r w:rsidRPr="006E49EE">
        <w:rPr>
          <w:rFonts w:ascii="Times New Roman" w:hAnsi="Times New Roman" w:cs="Times New Roman"/>
          <w:sz w:val="22"/>
          <w:szCs w:val="22"/>
        </w:rPr>
        <w:t xml:space="preserve">на цифровой платформе МСП </w:t>
      </w:r>
      <w:hyperlink r:id="rId10" w:history="1">
        <w:r w:rsidRPr="006E49EE">
          <w:rPr>
            <w:rStyle w:val="ab"/>
            <w:rFonts w:ascii="Times New Roman" w:hAnsi="Times New Roman" w:cs="Times New Roman"/>
            <w:sz w:val="22"/>
            <w:szCs w:val="22"/>
          </w:rPr>
          <w:t>https://мсп.рф</w:t>
        </w:r>
      </w:hyperlink>
      <w:r>
        <w:rPr>
          <w:rStyle w:val="a9"/>
          <w:rFonts w:ascii="Times New Roman" w:hAnsi="Times New Roman" w:cs="Times New Roman"/>
          <w:sz w:val="22"/>
          <w:szCs w:val="22"/>
        </w:rPr>
        <w:footnoteReference w:id="1"/>
      </w:r>
    </w:p>
    <w:p w14:paraId="3BB4E85D" w14:textId="77777777" w:rsidR="00415DD5" w:rsidRPr="006E49EE" w:rsidRDefault="002A2CFC" w:rsidP="00FC1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  <w:r w:rsidR="006432B8"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) физическое лицо применяет специальный налоговый режим «Налог на профессиональный доход», зарегистрировано на территории Калужской области.</w:t>
      </w:r>
    </w:p>
    <w:p w14:paraId="26430DBB" w14:textId="77777777" w:rsidR="00415DD5" w:rsidRPr="006E49EE" w:rsidRDefault="00415DD5" w:rsidP="00FC1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5727F85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3. Для получения поддержки Заявитель представляет Организатору отбора следующие документы (далее - документы):</w:t>
      </w:r>
    </w:p>
    <w:p w14:paraId="4493012F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1) заявку по форме Приложения №1 к настоящему Регламенту, подписанную уполномоченным представителем Заявителя;</w:t>
      </w:r>
    </w:p>
    <w:p w14:paraId="56A14941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2) выписку из ЕГРЮЛ/ЕГРИП, актуальную на дату подачи заявки (допускается предоставление выписки, полученной с использованием ресурса ФНС России </w:t>
      </w:r>
      <w:hyperlink r:id="rId11">
        <w:r w:rsidRPr="006E49E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 xml:space="preserve"> https://egrul.nalog.ru/</w:t>
        </w:r>
      </w:hyperlink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) (для СМСП);</w:t>
      </w:r>
    </w:p>
    <w:p w14:paraId="04843302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3) выписку из реестра субъектов МСП, актуальную на дату подачи заявки (допускается предоставление выписки, полученной с использованием ресурса ФНС России </w:t>
      </w:r>
      <w:hyperlink r:id="rId12">
        <w:r w:rsidRPr="006E49E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https://rmsp.nalog.ru</w:t>
        </w:r>
      </w:hyperlink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) (для СМСП);</w:t>
      </w:r>
    </w:p>
    <w:p w14:paraId="5EA598E2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4) справку о постановке на учет физического лица в качестве налогоплательщика налога на 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профессиональный доход за 202</w:t>
      </w:r>
      <w:r w:rsidR="007E4A84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год (из приложения «Мой налог») (для физических лиц, применяющих специальный налоговый режим «Налог на профессиональный доход»);</w:t>
      </w:r>
    </w:p>
    <w:p w14:paraId="11E7090B" w14:textId="77777777" w:rsidR="00415DD5" w:rsidRPr="008A0D71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5) документ, </w:t>
      </w:r>
      <w:r w:rsidRPr="008A0D71">
        <w:rPr>
          <w:rFonts w:ascii="Times New Roman" w:eastAsia="Times New Roman" w:hAnsi="Times New Roman" w:cs="Times New Roman"/>
          <w:sz w:val="22"/>
          <w:szCs w:val="22"/>
        </w:rPr>
        <w:t>подтверждающий полномочия лица, подписавшего заявку (в случае, если заявка подается не руководителем);</w:t>
      </w:r>
    </w:p>
    <w:p w14:paraId="6B3F6F77" w14:textId="2D58194B" w:rsidR="008A0D71" w:rsidRPr="006E49EE" w:rsidRDefault="00342DBB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</w:t>
      </w:r>
      <w:r w:rsid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r w:rsidR="008A0D71" w:rsidRPr="006E49EE">
        <w:rPr>
          <w:rFonts w:ascii="Times New Roman" w:hAnsi="Times New Roman" w:cs="Times New Roman"/>
          <w:bCs/>
          <w:sz w:val="22"/>
          <w:szCs w:val="22"/>
        </w:rPr>
        <w:t xml:space="preserve">документ, подтверждающий авторизацию Заявителя на </w:t>
      </w:r>
      <w:r w:rsidR="008A0D71" w:rsidRPr="006E49EE">
        <w:rPr>
          <w:rFonts w:ascii="Times New Roman" w:hAnsi="Times New Roman" w:cs="Times New Roman"/>
          <w:sz w:val="22"/>
          <w:szCs w:val="22"/>
        </w:rPr>
        <w:t xml:space="preserve">цифровой платформе МСП </w:t>
      </w:r>
      <w:hyperlink r:id="rId13" w:history="1">
        <w:r w:rsidR="008A0D71" w:rsidRPr="006E49EE">
          <w:rPr>
            <w:rStyle w:val="ab"/>
            <w:rFonts w:ascii="Times New Roman" w:hAnsi="Times New Roman" w:cs="Times New Roman"/>
            <w:sz w:val="22"/>
            <w:szCs w:val="22"/>
          </w:rPr>
          <w:t>https://мсп.рф</w:t>
        </w:r>
      </w:hyperlink>
      <w:r w:rsidR="008A0D71" w:rsidRPr="006E49EE">
        <w:rPr>
          <w:rFonts w:ascii="Times New Roman" w:hAnsi="Times New Roman" w:cs="Times New Roman"/>
          <w:sz w:val="22"/>
          <w:szCs w:val="22"/>
        </w:rPr>
        <w:t>. (скриншот личного кабинета)</w:t>
      </w:r>
      <w:r w:rsidR="008A0D71">
        <w:rPr>
          <w:rFonts w:ascii="Times New Roman" w:hAnsi="Times New Roman" w:cs="Times New Roman"/>
          <w:sz w:val="22"/>
          <w:szCs w:val="22"/>
        </w:rPr>
        <w:t>.</w:t>
      </w:r>
      <w:r w:rsidR="006D57BF">
        <w:rPr>
          <w:rStyle w:val="a9"/>
          <w:rFonts w:ascii="Times New Roman" w:eastAsia="Times New Roman" w:hAnsi="Times New Roman" w:cs="Times New Roman"/>
          <w:color w:val="000000"/>
          <w:sz w:val="22"/>
          <w:szCs w:val="22"/>
        </w:rPr>
        <w:footnoteReference w:id="2"/>
      </w:r>
    </w:p>
    <w:p w14:paraId="6381FE23" w14:textId="77777777" w:rsidR="00415DD5" w:rsidRPr="006E49EE" w:rsidRDefault="00415DD5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CFF80B9" w14:textId="77777777" w:rsidR="00415DD5" w:rsidRPr="006E49EE" w:rsidRDefault="006432B8" w:rsidP="00FC1E5A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Документы в электронном виде подаются по адресу, указанному в извещении о проведении отбора заявок на официальном сайте Организатора отбора (</w:t>
      </w:r>
      <w:hyperlink r:id="rId14">
        <w:r w:rsidRPr="006E49E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http://www.arbko.ru</w:t>
        </w:r>
      </w:hyperlink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в сканированном виде (файл формата </w:t>
      </w:r>
      <w:proofErr w:type="spellStart"/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pdf</w:t>
      </w:r>
      <w:proofErr w:type="spellEnd"/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или </w:t>
      </w:r>
      <w:proofErr w:type="spellStart"/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jpeg</w:t>
      </w:r>
      <w:proofErr w:type="spellEnd"/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цветное и читаемое изображение). Документы в бумажном виде подаются по адресу Организатора отбора: 248000, г. Калуга, ул. Театральная, </w:t>
      </w:r>
      <w:proofErr w:type="spellStart"/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зд</w:t>
      </w:r>
      <w:proofErr w:type="spellEnd"/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38а. Заявитель самостоятельно выбирает способ доставки документов Организатору отбора и несет риск </w:t>
      </w:r>
      <w:proofErr w:type="spellStart"/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непоступления</w:t>
      </w:r>
      <w:proofErr w:type="spellEnd"/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заявки в установленный срок.</w:t>
      </w:r>
    </w:p>
    <w:p w14:paraId="40FA0449" w14:textId="77777777" w:rsidR="00415DD5" w:rsidRPr="006E49EE" w:rsidRDefault="00415DD5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2833E82" w14:textId="77777777" w:rsidR="00415DD5" w:rsidRPr="006E49EE" w:rsidRDefault="006432B8" w:rsidP="00FC1E5A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течение 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5 (пяти) рабочих дней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после окончания срока приема заявок, организатор отбора собирает конкурсную комиссию. Результатом работы конкурсной комиссии является решение о возможности предоставления поддержки Заявителю.</w:t>
      </w:r>
    </w:p>
    <w:p w14:paraId="1001E0D7" w14:textId="77777777" w:rsidR="00415DD5" w:rsidRPr="006E49EE" w:rsidRDefault="00415DD5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31B42E4" w14:textId="77777777" w:rsidR="00415DD5" w:rsidRPr="006E49EE" w:rsidRDefault="006432B8" w:rsidP="00FC1E5A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Заявитель, в отношении которого принято решение о признании его получателем поддержки, подписывает Соглашение о предоставлении поддержки по форме Приложения №2 к настоящему Регламенту в течение 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5 (пяти) календарных дней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 даты его направления Организатором отбора</w:t>
      </w:r>
      <w:r w:rsidR="00F72535"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7E1F3CE" w14:textId="77777777" w:rsidR="00F72535" w:rsidRPr="006E49EE" w:rsidRDefault="00F72535" w:rsidP="00FC1E5A">
      <w:pPr>
        <w:pStyle w:val="ac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52EA8B" w14:textId="77777777" w:rsidR="00415DD5" w:rsidRPr="006E49EE" w:rsidRDefault="006432B8" w:rsidP="00FC1E5A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Организатор отбора отказывает Заявителю в оказании поддержки по следующим основаниям:</w:t>
      </w:r>
    </w:p>
    <w:p w14:paraId="71FCC5FD" w14:textId="77777777" w:rsidR="00415DD5" w:rsidRPr="008A0D71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несоответствие </w:t>
      </w:r>
      <w:r w:rsidRPr="008A0D71">
        <w:rPr>
          <w:rFonts w:ascii="Times New Roman" w:eastAsia="Times New Roman" w:hAnsi="Times New Roman" w:cs="Times New Roman"/>
          <w:sz w:val="22"/>
          <w:szCs w:val="22"/>
        </w:rPr>
        <w:t>Заявителя установленным требованиям к получателям поддержки;</w:t>
      </w:r>
    </w:p>
    <w:p w14:paraId="09445F8B" w14:textId="77777777" w:rsidR="00415DD5" w:rsidRPr="008A0D71" w:rsidRDefault="006432B8" w:rsidP="00FC1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0D71">
        <w:rPr>
          <w:rFonts w:ascii="Times New Roman" w:eastAsia="Times New Roman" w:hAnsi="Times New Roman" w:cs="Times New Roman"/>
          <w:sz w:val="22"/>
          <w:szCs w:val="22"/>
        </w:rPr>
        <w:t>- не представлены требуемые документы, или представлены недостоверные сведения и документы;</w:t>
      </w:r>
    </w:p>
    <w:p w14:paraId="11EB47C1" w14:textId="77777777" w:rsidR="006E49EE" w:rsidRPr="006E49EE" w:rsidRDefault="00F7222C" w:rsidP="00FC1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E49EE">
        <w:rPr>
          <w:rFonts w:ascii="Times New Roman" w:hAnsi="Times New Roman" w:cs="Times New Roman"/>
          <w:sz w:val="22"/>
          <w:szCs w:val="22"/>
        </w:rPr>
        <w:t xml:space="preserve">- </w:t>
      </w:r>
      <w:r w:rsidR="006E49EE" w:rsidRPr="006E49EE">
        <w:rPr>
          <w:rFonts w:ascii="Times New Roman" w:hAnsi="Times New Roman" w:cs="Times New Roman"/>
          <w:sz w:val="22"/>
          <w:szCs w:val="22"/>
        </w:rPr>
        <w:t>в случае нахождения Заявителя и организатора отбора в одной группе лиц, определенных в соответствии с Федеральным законом от 26 июля 2006 г. № 135-ФЗ «О защите конкуренции»;</w:t>
      </w:r>
    </w:p>
    <w:p w14:paraId="0A2C6A71" w14:textId="77777777" w:rsidR="00415DD5" w:rsidRPr="006E49EE" w:rsidRDefault="006E49EE" w:rsidP="00FC1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hAnsi="Times New Roman" w:cs="Times New Roman"/>
          <w:sz w:val="22"/>
          <w:szCs w:val="22"/>
        </w:rPr>
        <w:t xml:space="preserve">- </w:t>
      </w:r>
      <w:r w:rsidR="006432B8"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не выполнены условия оказания поддержки;</w:t>
      </w:r>
    </w:p>
    <w:p w14:paraId="64FC34C9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в случае, когда поддержка не может быть оказана </w:t>
      </w:r>
      <w:r w:rsidR="00F72535"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аявителю в связи с полным освоением денежных средств, предусмотренных по данному направлению расходования, до наступления очереди такого заявителя;</w:t>
      </w:r>
    </w:p>
    <w:p w14:paraId="3A81E4A7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в случае, если Организатором отбора ранее принято решение об оказании </w:t>
      </w:r>
      <w:r w:rsidR="00AE65AD"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аналогичной 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поддержки по заявке Заявителя в текущем календарном году;</w:t>
      </w:r>
    </w:p>
    <w:p w14:paraId="242DA825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в случае, когда </w:t>
      </w:r>
      <w:r w:rsidR="00F72535"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аявитель отказался от получения поддержки, не подписал Соглашение о предоставлении поддержки в течение 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10 (десяти) календарных дней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 момента его направления Организатором отбора;</w:t>
      </w:r>
    </w:p>
    <w:p w14:paraId="0698663E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- в случае, если поддержка не может быть оказана в срок до конца текущего года.</w:t>
      </w:r>
    </w:p>
    <w:p w14:paraId="1F9700FD" w14:textId="77777777" w:rsidR="00415DD5" w:rsidRPr="006E49EE" w:rsidRDefault="00415DD5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sectPr w:rsidR="00415DD5" w:rsidRPr="006E49EE">
      <w:pgSz w:w="11906" w:h="16838"/>
      <w:pgMar w:top="851" w:right="850" w:bottom="993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019F1" w14:textId="77777777" w:rsidR="00DE534F" w:rsidRDefault="00DE534F" w:rsidP="00A316E1">
      <w:r>
        <w:separator/>
      </w:r>
    </w:p>
  </w:endnote>
  <w:endnote w:type="continuationSeparator" w:id="0">
    <w:p w14:paraId="5850074B" w14:textId="77777777" w:rsidR="00DE534F" w:rsidRDefault="00DE534F" w:rsidP="00A3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2EA32" w14:textId="77777777" w:rsidR="00DE534F" w:rsidRDefault="00DE534F" w:rsidP="00A316E1">
      <w:r>
        <w:separator/>
      </w:r>
    </w:p>
  </w:footnote>
  <w:footnote w:type="continuationSeparator" w:id="0">
    <w:p w14:paraId="3C9F65EB" w14:textId="77777777" w:rsidR="00DE534F" w:rsidRDefault="00DE534F" w:rsidP="00A316E1">
      <w:r>
        <w:continuationSeparator/>
      </w:r>
    </w:p>
  </w:footnote>
  <w:footnote w:id="1">
    <w:p w14:paraId="4A15B579" w14:textId="77777777" w:rsidR="002A2CFC" w:rsidRDefault="002A2CFC" w:rsidP="007D6C6B">
      <w:pPr>
        <w:pStyle w:val="a7"/>
        <w:jc w:val="both"/>
      </w:pPr>
      <w:r>
        <w:rPr>
          <w:rStyle w:val="a9"/>
        </w:rPr>
        <w:footnoteRef/>
      </w:r>
      <w:r>
        <w:t xml:space="preserve"> Для юр</w:t>
      </w:r>
      <w:r w:rsidR="007D6C6B">
        <w:t>.</w:t>
      </w:r>
      <w:r>
        <w:t xml:space="preserve"> лиц/ИП, зарегистрированных и осуществляющих свою деятельность на территории Калужской области </w:t>
      </w:r>
      <w:r w:rsidRPr="006E49EE">
        <w:rPr>
          <w:u w:val="single"/>
        </w:rPr>
        <w:t xml:space="preserve">более </w:t>
      </w:r>
      <w:r>
        <w:t>1 (одного) календарного года с даты государственной регистрации</w:t>
      </w:r>
    </w:p>
  </w:footnote>
  <w:footnote w:id="2">
    <w:p w14:paraId="3DDFB946" w14:textId="77777777" w:rsidR="006D57BF" w:rsidRDefault="006D57BF" w:rsidP="007D6C6B">
      <w:pPr>
        <w:pStyle w:val="a7"/>
        <w:jc w:val="both"/>
      </w:pPr>
      <w:r>
        <w:rPr>
          <w:rStyle w:val="a9"/>
        </w:rPr>
        <w:footnoteRef/>
      </w:r>
      <w:r>
        <w:t xml:space="preserve"> Для юр</w:t>
      </w:r>
      <w:r w:rsidR="007D6C6B">
        <w:t>.</w:t>
      </w:r>
      <w:r>
        <w:t xml:space="preserve"> лиц/ИП, зарегистрированных и осуществляющих свою деятельность на территории Калужской области </w:t>
      </w:r>
      <w:r w:rsidRPr="006E49EE">
        <w:rPr>
          <w:u w:val="single"/>
        </w:rPr>
        <w:t xml:space="preserve">более </w:t>
      </w:r>
      <w:r>
        <w:t>1 (одного) календарного года с даты государственной регистрации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0.5pt;visibility:visible" o:bullet="t">
        <v:imagedata r:id="rId1" o:title=""/>
      </v:shape>
    </w:pict>
  </w:numPicBullet>
  <w:abstractNum w:abstractNumId="0" w15:restartNumberingAfterBreak="0">
    <w:nsid w:val="007E0899"/>
    <w:multiLevelType w:val="multilevel"/>
    <w:tmpl w:val="283ABB3E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4F71AB"/>
    <w:multiLevelType w:val="multilevel"/>
    <w:tmpl w:val="D9A07DAA"/>
    <w:lvl w:ilvl="0">
      <w:start w:val="1"/>
      <w:numFmt w:val="decimal"/>
      <w:lvlText w:val="2.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4F29"/>
    <w:multiLevelType w:val="multilevel"/>
    <w:tmpl w:val="5ECE9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37C7837"/>
    <w:multiLevelType w:val="multilevel"/>
    <w:tmpl w:val="591A9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3A6595A"/>
    <w:multiLevelType w:val="multilevel"/>
    <w:tmpl w:val="4064C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6512122"/>
    <w:multiLevelType w:val="multilevel"/>
    <w:tmpl w:val="AA642F70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vertAlign w:val="baseline"/>
      </w:rPr>
    </w:lvl>
  </w:abstractNum>
  <w:abstractNum w:abstractNumId="7" w15:restartNumberingAfterBreak="0">
    <w:nsid w:val="29B715E6"/>
    <w:multiLevelType w:val="multilevel"/>
    <w:tmpl w:val="937CA862"/>
    <w:lvl w:ilvl="0">
      <w:start w:val="4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319B37EB"/>
    <w:multiLevelType w:val="multilevel"/>
    <w:tmpl w:val="FDDA4660"/>
    <w:lvl w:ilvl="0">
      <w:start w:val="1"/>
      <w:numFmt w:val="decimal"/>
      <w:lvlText w:val="2.2.%1."/>
      <w:lvlJc w:val="left"/>
      <w:pPr>
        <w:ind w:left="333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9" w15:restartNumberingAfterBreak="0">
    <w:nsid w:val="33CD01FB"/>
    <w:multiLevelType w:val="hybridMultilevel"/>
    <w:tmpl w:val="72CEE51C"/>
    <w:lvl w:ilvl="0" w:tplc="614405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5AE1"/>
    <w:multiLevelType w:val="multilevel"/>
    <w:tmpl w:val="97B0BF6C"/>
    <w:lvl w:ilvl="0">
      <w:start w:val="1"/>
      <w:numFmt w:val="decimal"/>
      <w:lvlText w:val="5.%1."/>
      <w:lvlJc w:val="left"/>
      <w:pPr>
        <w:ind w:left="1287" w:hanging="360"/>
      </w:pPr>
      <w:rPr>
        <w:rFonts w:hint="default"/>
        <w:b w:val="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1" w15:restartNumberingAfterBreak="0">
    <w:nsid w:val="34B53676"/>
    <w:multiLevelType w:val="multilevel"/>
    <w:tmpl w:val="1F708A3E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2" w15:restartNumberingAfterBreak="0">
    <w:nsid w:val="35623E8B"/>
    <w:multiLevelType w:val="multilevel"/>
    <w:tmpl w:val="36EAF974"/>
    <w:lvl w:ilvl="0">
      <w:start w:val="1"/>
      <w:numFmt w:val="decimal"/>
      <w:lvlText w:val="2.1.%1."/>
      <w:lvlJc w:val="left"/>
      <w:pPr>
        <w:ind w:left="20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vertAlign w:val="baseline"/>
      </w:rPr>
    </w:lvl>
  </w:abstractNum>
  <w:abstractNum w:abstractNumId="13" w15:restartNumberingAfterBreak="0">
    <w:nsid w:val="4B1936F2"/>
    <w:multiLevelType w:val="multilevel"/>
    <w:tmpl w:val="23443B7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4" w15:restartNumberingAfterBreak="0">
    <w:nsid w:val="52AE2190"/>
    <w:multiLevelType w:val="hybridMultilevel"/>
    <w:tmpl w:val="B0204410"/>
    <w:lvl w:ilvl="0" w:tplc="0FD4BC2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17CF2"/>
    <w:multiLevelType w:val="multilevel"/>
    <w:tmpl w:val="38207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0637798"/>
    <w:multiLevelType w:val="multilevel"/>
    <w:tmpl w:val="AC722714"/>
    <w:lvl w:ilvl="0">
      <w:start w:val="4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17" w15:restartNumberingAfterBreak="0">
    <w:nsid w:val="6A934FAB"/>
    <w:multiLevelType w:val="multilevel"/>
    <w:tmpl w:val="49469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ECA7A3D"/>
    <w:multiLevelType w:val="multilevel"/>
    <w:tmpl w:val="8384BF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276952"/>
    <w:multiLevelType w:val="multilevel"/>
    <w:tmpl w:val="75E07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0414FBC"/>
    <w:multiLevelType w:val="multilevel"/>
    <w:tmpl w:val="63DA0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4936E10"/>
    <w:multiLevelType w:val="hybridMultilevel"/>
    <w:tmpl w:val="32321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A08B4"/>
    <w:multiLevelType w:val="multilevel"/>
    <w:tmpl w:val="D15C74BC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  <w:vertAlign w:val="baseli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3" w15:restartNumberingAfterBreak="0">
    <w:nsid w:val="7F052AF8"/>
    <w:multiLevelType w:val="multilevel"/>
    <w:tmpl w:val="C1AA124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816" w:hanging="1799"/>
      </w:pPr>
      <w:rPr>
        <w:vertAlign w:val="baseline"/>
      </w:rPr>
    </w:lvl>
  </w:abstractNum>
  <w:abstractNum w:abstractNumId="24" w15:restartNumberingAfterBreak="0">
    <w:nsid w:val="7FE4295B"/>
    <w:multiLevelType w:val="multilevel"/>
    <w:tmpl w:val="894CB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2"/>
  </w:num>
  <w:num w:numId="5">
    <w:abstractNumId w:val="5"/>
  </w:num>
  <w:num w:numId="6">
    <w:abstractNumId w:val="4"/>
  </w:num>
  <w:num w:numId="7">
    <w:abstractNumId w:val="3"/>
  </w:num>
  <w:num w:numId="8">
    <w:abstractNumId w:val="17"/>
  </w:num>
  <w:num w:numId="9">
    <w:abstractNumId w:val="20"/>
  </w:num>
  <w:num w:numId="10">
    <w:abstractNumId w:val="7"/>
  </w:num>
  <w:num w:numId="11">
    <w:abstractNumId w:val="11"/>
  </w:num>
  <w:num w:numId="12">
    <w:abstractNumId w:val="23"/>
  </w:num>
  <w:num w:numId="13">
    <w:abstractNumId w:val="16"/>
  </w:num>
  <w:num w:numId="14">
    <w:abstractNumId w:val="13"/>
  </w:num>
  <w:num w:numId="15">
    <w:abstractNumId w:val="19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  <w:num w:numId="20">
    <w:abstractNumId w:val="10"/>
  </w:num>
  <w:num w:numId="21">
    <w:abstractNumId w:val="2"/>
  </w:num>
  <w:num w:numId="22">
    <w:abstractNumId w:val="21"/>
  </w:num>
  <w:num w:numId="23">
    <w:abstractNumId w:val="9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D5"/>
    <w:rsid w:val="00012D01"/>
    <w:rsid w:val="000565C3"/>
    <w:rsid w:val="000B78AA"/>
    <w:rsid w:val="000F5235"/>
    <w:rsid w:val="001177BD"/>
    <w:rsid w:val="001729DE"/>
    <w:rsid w:val="001D417A"/>
    <w:rsid w:val="001E61FB"/>
    <w:rsid w:val="00247518"/>
    <w:rsid w:val="0024758D"/>
    <w:rsid w:val="00280F59"/>
    <w:rsid w:val="002A2CFC"/>
    <w:rsid w:val="002C7AE0"/>
    <w:rsid w:val="003016E3"/>
    <w:rsid w:val="00342DBB"/>
    <w:rsid w:val="00393B20"/>
    <w:rsid w:val="003A35EC"/>
    <w:rsid w:val="003C74C8"/>
    <w:rsid w:val="003E6CFB"/>
    <w:rsid w:val="00415DD5"/>
    <w:rsid w:val="00425C8B"/>
    <w:rsid w:val="00437E73"/>
    <w:rsid w:val="004654B6"/>
    <w:rsid w:val="0049024A"/>
    <w:rsid w:val="00490F5F"/>
    <w:rsid w:val="004C0613"/>
    <w:rsid w:val="004D7FA3"/>
    <w:rsid w:val="004E0FBA"/>
    <w:rsid w:val="00516785"/>
    <w:rsid w:val="00535453"/>
    <w:rsid w:val="005673E7"/>
    <w:rsid w:val="00573EBA"/>
    <w:rsid w:val="005C01D1"/>
    <w:rsid w:val="005E420B"/>
    <w:rsid w:val="005F3EB1"/>
    <w:rsid w:val="00637558"/>
    <w:rsid w:val="006432B8"/>
    <w:rsid w:val="00663412"/>
    <w:rsid w:val="006846E3"/>
    <w:rsid w:val="006B0723"/>
    <w:rsid w:val="006D57BF"/>
    <w:rsid w:val="006E49EE"/>
    <w:rsid w:val="006F238A"/>
    <w:rsid w:val="006F5DDE"/>
    <w:rsid w:val="00725F81"/>
    <w:rsid w:val="0076261C"/>
    <w:rsid w:val="007B1C6A"/>
    <w:rsid w:val="007C4DA2"/>
    <w:rsid w:val="007D6C6B"/>
    <w:rsid w:val="007E4A84"/>
    <w:rsid w:val="00813653"/>
    <w:rsid w:val="00832E05"/>
    <w:rsid w:val="008669E1"/>
    <w:rsid w:val="008A0D71"/>
    <w:rsid w:val="008B2418"/>
    <w:rsid w:val="008D4C64"/>
    <w:rsid w:val="00A06B4D"/>
    <w:rsid w:val="00A316E1"/>
    <w:rsid w:val="00A50648"/>
    <w:rsid w:val="00AD5527"/>
    <w:rsid w:val="00AE65AD"/>
    <w:rsid w:val="00B31638"/>
    <w:rsid w:val="00B84E8D"/>
    <w:rsid w:val="00BA3533"/>
    <w:rsid w:val="00BC194A"/>
    <w:rsid w:val="00BC61B6"/>
    <w:rsid w:val="00BF38DC"/>
    <w:rsid w:val="00BF6E55"/>
    <w:rsid w:val="00C03E07"/>
    <w:rsid w:val="00C760DD"/>
    <w:rsid w:val="00C947F1"/>
    <w:rsid w:val="00CF344C"/>
    <w:rsid w:val="00D42B37"/>
    <w:rsid w:val="00D6441F"/>
    <w:rsid w:val="00DA304A"/>
    <w:rsid w:val="00DE534F"/>
    <w:rsid w:val="00E21204"/>
    <w:rsid w:val="00EA0712"/>
    <w:rsid w:val="00ED39B8"/>
    <w:rsid w:val="00EE5791"/>
    <w:rsid w:val="00F26179"/>
    <w:rsid w:val="00F7222C"/>
    <w:rsid w:val="00F72535"/>
    <w:rsid w:val="00F84D5C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767AE0"/>
  <w15:docId w15:val="{CBB1CD31-7EB9-4720-A31B-505A387C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A316E1"/>
  </w:style>
  <w:style w:type="character" w:customStyle="1" w:styleId="a8">
    <w:name w:val="Текст сноски Знак"/>
    <w:basedOn w:val="a0"/>
    <w:link w:val="a7"/>
    <w:uiPriority w:val="99"/>
    <w:semiHidden/>
    <w:rsid w:val="00A316E1"/>
  </w:style>
  <w:style w:type="character" w:styleId="a9">
    <w:name w:val="footnote reference"/>
    <w:basedOn w:val="a0"/>
    <w:uiPriority w:val="99"/>
    <w:semiHidden/>
    <w:unhideWhenUsed/>
    <w:rsid w:val="00A316E1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6375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3755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72535"/>
    <w:pPr>
      <w:ind w:left="720"/>
      <w:contextualSpacing/>
    </w:pPr>
  </w:style>
  <w:style w:type="table" w:styleId="ad">
    <w:name w:val="Table Grid"/>
    <w:basedOn w:val="a1"/>
    <w:uiPriority w:val="59"/>
    <w:rsid w:val="00D4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212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1204"/>
  </w:style>
  <w:style w:type="paragraph" w:styleId="af0">
    <w:name w:val="footer"/>
    <w:basedOn w:val="a"/>
    <w:link w:val="af1"/>
    <w:uiPriority w:val="99"/>
    <w:unhideWhenUsed/>
    <w:rsid w:val="00E212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ko.ru" TargetMode="External"/><Relationship Id="rId13" Type="http://schemas.openxmlformats.org/officeDocument/2006/relationships/hyperlink" Target="https://&#1084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msp.na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4;&#1089;&#108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www.arbk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5FC7-3E49-4108-963D-44DED958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2023-02-27T12:01:00Z</dcterms:created>
  <dcterms:modified xsi:type="dcterms:W3CDTF">2023-02-27T12:01:00Z</dcterms:modified>
</cp:coreProperties>
</file>